
<file path=[Content_Types].xml><?xml version="1.0" encoding="utf-8"?>
<Types xmlns="http://schemas.openxmlformats.org/package/2006/content-types">
  <Override PartName="/word/theme/themeOverride4.xml" ContentType="application/vnd.openxmlformats-officedocument.themeOverride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568" w:rsidRDefault="00147568" w:rsidP="00D81E6C">
      <w:pPr>
        <w:rPr>
          <w:b/>
          <w:sz w:val="28"/>
          <w:szCs w:val="28"/>
        </w:rPr>
      </w:pPr>
    </w:p>
    <w:p w:rsidR="00213610" w:rsidRPr="000100F0" w:rsidRDefault="00213610" w:rsidP="00CD48D3">
      <w:pPr>
        <w:jc w:val="center"/>
        <w:rPr>
          <w:b/>
          <w:sz w:val="28"/>
          <w:szCs w:val="28"/>
        </w:rPr>
      </w:pPr>
      <w:r w:rsidRPr="000100F0">
        <w:rPr>
          <w:b/>
          <w:sz w:val="28"/>
          <w:szCs w:val="28"/>
        </w:rPr>
        <w:t>СПРАВКА</w:t>
      </w:r>
    </w:p>
    <w:p w:rsidR="00213610" w:rsidRPr="000B075B" w:rsidRDefault="00213610" w:rsidP="00CD48D3">
      <w:pPr>
        <w:jc w:val="center"/>
        <w:rPr>
          <w:b/>
          <w:sz w:val="28"/>
          <w:szCs w:val="28"/>
        </w:rPr>
      </w:pPr>
      <w:r w:rsidRPr="000100F0">
        <w:rPr>
          <w:b/>
          <w:sz w:val="28"/>
          <w:szCs w:val="28"/>
        </w:rPr>
        <w:t>по и</w:t>
      </w:r>
      <w:r>
        <w:rPr>
          <w:b/>
          <w:sz w:val="28"/>
          <w:szCs w:val="28"/>
        </w:rPr>
        <w:t xml:space="preserve">тогам проведения диагностической </w:t>
      </w:r>
      <w:r w:rsidRPr="000100F0">
        <w:rPr>
          <w:b/>
          <w:sz w:val="28"/>
          <w:szCs w:val="28"/>
        </w:rPr>
        <w:t xml:space="preserve"> работ</w:t>
      </w:r>
      <w:r w:rsidR="00CD48D3">
        <w:rPr>
          <w:b/>
          <w:sz w:val="28"/>
          <w:szCs w:val="28"/>
        </w:rPr>
        <w:t xml:space="preserve">ы  </w:t>
      </w:r>
      <w:r>
        <w:rPr>
          <w:b/>
          <w:sz w:val="28"/>
          <w:szCs w:val="28"/>
        </w:rPr>
        <w:t xml:space="preserve"> по русскому языку </w:t>
      </w:r>
      <w:r w:rsidRPr="000100F0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9-х </w:t>
      </w:r>
      <w:r w:rsidRPr="000100F0">
        <w:rPr>
          <w:b/>
          <w:sz w:val="28"/>
          <w:szCs w:val="28"/>
        </w:rPr>
        <w:t xml:space="preserve">классах </w:t>
      </w:r>
      <w:r>
        <w:rPr>
          <w:b/>
          <w:sz w:val="28"/>
          <w:szCs w:val="28"/>
        </w:rPr>
        <w:t>Усть-Лабинского района</w:t>
      </w:r>
    </w:p>
    <w:p w:rsidR="00213610" w:rsidRDefault="00213610" w:rsidP="00CD48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19 ноября 2013 года</w:t>
      </w:r>
    </w:p>
    <w:p w:rsidR="00213610" w:rsidRDefault="00213610" w:rsidP="00D81E6C">
      <w:pPr>
        <w:rPr>
          <w:sz w:val="28"/>
          <w:szCs w:val="28"/>
        </w:rPr>
      </w:pPr>
    </w:p>
    <w:p w:rsidR="00213610" w:rsidRDefault="00213610" w:rsidP="00D81E6C">
      <w:pPr>
        <w:rPr>
          <w:sz w:val="28"/>
          <w:szCs w:val="28"/>
        </w:rPr>
      </w:pPr>
      <w:r>
        <w:rPr>
          <w:sz w:val="28"/>
          <w:szCs w:val="28"/>
        </w:rPr>
        <w:t xml:space="preserve">На основании приказа управления образования </w:t>
      </w:r>
      <w:r w:rsidRPr="00AE0843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  </w:t>
      </w:r>
      <w:r w:rsidR="00E039B5">
        <w:rPr>
          <w:b/>
          <w:sz w:val="28"/>
          <w:szCs w:val="28"/>
        </w:rPr>
        <w:t xml:space="preserve">14.11.2013г. №1497                       </w:t>
      </w:r>
      <w:r>
        <w:rPr>
          <w:b/>
          <w:sz w:val="28"/>
          <w:szCs w:val="28"/>
        </w:rPr>
        <w:t>«О проведении муниципальн</w:t>
      </w:r>
      <w:r w:rsidR="00E039B5">
        <w:rPr>
          <w:b/>
          <w:sz w:val="28"/>
          <w:szCs w:val="28"/>
        </w:rPr>
        <w:t xml:space="preserve">ой </w:t>
      </w:r>
      <w:r w:rsidRPr="000B075B">
        <w:rPr>
          <w:b/>
          <w:sz w:val="28"/>
          <w:szCs w:val="28"/>
        </w:rPr>
        <w:t xml:space="preserve"> диагностическ</w:t>
      </w:r>
      <w:r w:rsidR="00E039B5">
        <w:rPr>
          <w:b/>
          <w:sz w:val="28"/>
          <w:szCs w:val="28"/>
        </w:rPr>
        <w:t>ой</w:t>
      </w:r>
      <w:r w:rsidRPr="000B075B">
        <w:rPr>
          <w:b/>
          <w:sz w:val="28"/>
          <w:szCs w:val="28"/>
        </w:rPr>
        <w:t xml:space="preserve"> работ</w:t>
      </w:r>
      <w:r w:rsidR="00E039B5">
        <w:rPr>
          <w:b/>
          <w:sz w:val="28"/>
          <w:szCs w:val="28"/>
        </w:rPr>
        <w:t>ы</w:t>
      </w:r>
      <w:r w:rsidRPr="000B075B">
        <w:rPr>
          <w:b/>
          <w:sz w:val="28"/>
          <w:szCs w:val="28"/>
        </w:rPr>
        <w:t xml:space="preserve"> по </w:t>
      </w:r>
      <w:r w:rsidR="00E039B5">
        <w:rPr>
          <w:b/>
          <w:sz w:val="28"/>
          <w:szCs w:val="28"/>
        </w:rPr>
        <w:t>русскому языку в 9-х классах ОУ района</w:t>
      </w:r>
      <w:r w:rsidRPr="000B075B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 19 </w:t>
      </w:r>
      <w:r>
        <w:rPr>
          <w:sz w:val="28"/>
          <w:szCs w:val="28"/>
        </w:rPr>
        <w:t xml:space="preserve"> н</w:t>
      </w:r>
      <w:r>
        <w:rPr>
          <w:b/>
          <w:sz w:val="28"/>
          <w:szCs w:val="28"/>
        </w:rPr>
        <w:t>оября 2013</w:t>
      </w:r>
      <w:r w:rsidRPr="00AE0843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проведена муниципальная диагностическая работа по</w:t>
      </w:r>
      <w:r>
        <w:rPr>
          <w:b/>
          <w:sz w:val="28"/>
          <w:szCs w:val="28"/>
        </w:rPr>
        <w:t xml:space="preserve"> русскому языку </w:t>
      </w:r>
      <w:r>
        <w:rPr>
          <w:sz w:val="28"/>
          <w:szCs w:val="28"/>
        </w:rPr>
        <w:t xml:space="preserve"> для учащихся   9-х классов всех общеобразовательных учреждений Усть-Лабинского района.</w:t>
      </w:r>
    </w:p>
    <w:p w:rsidR="00213610" w:rsidRDefault="00213610" w:rsidP="00D81E6C">
      <w:pPr>
        <w:rPr>
          <w:sz w:val="28"/>
          <w:szCs w:val="28"/>
        </w:rPr>
      </w:pPr>
      <w:r>
        <w:rPr>
          <w:sz w:val="28"/>
          <w:szCs w:val="28"/>
        </w:rPr>
        <w:t xml:space="preserve">         Работа была представлена в форме написания </w:t>
      </w:r>
      <w:r w:rsidRPr="00840F10">
        <w:rPr>
          <w:b/>
          <w:sz w:val="28"/>
          <w:szCs w:val="28"/>
        </w:rPr>
        <w:t>сжатого изложения (С</w:t>
      </w:r>
      <w:proofErr w:type="gramStart"/>
      <w:r w:rsidRPr="00840F10">
        <w:rPr>
          <w:b/>
          <w:sz w:val="28"/>
          <w:szCs w:val="28"/>
        </w:rPr>
        <w:t>1</w:t>
      </w:r>
      <w:proofErr w:type="gramEnd"/>
      <w:r w:rsidRPr="00840F10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.</w:t>
      </w:r>
    </w:p>
    <w:p w:rsidR="00213610" w:rsidRDefault="00213610" w:rsidP="00D81E6C">
      <w:pPr>
        <w:rPr>
          <w:b/>
          <w:sz w:val="28"/>
          <w:szCs w:val="28"/>
        </w:rPr>
      </w:pPr>
      <w:r w:rsidRPr="000B075B">
        <w:rPr>
          <w:b/>
          <w:sz w:val="28"/>
          <w:szCs w:val="28"/>
        </w:rPr>
        <w:t>Процент успеваемости</w:t>
      </w:r>
      <w:r>
        <w:rPr>
          <w:sz w:val="28"/>
          <w:szCs w:val="28"/>
        </w:rPr>
        <w:t xml:space="preserve"> учащихся 9-х классов по району составил  </w:t>
      </w:r>
      <w:r>
        <w:rPr>
          <w:b/>
          <w:sz w:val="28"/>
          <w:szCs w:val="28"/>
        </w:rPr>
        <w:t>84</w:t>
      </w:r>
      <w:r w:rsidRPr="00330141">
        <w:rPr>
          <w:b/>
          <w:sz w:val="28"/>
          <w:szCs w:val="28"/>
        </w:rPr>
        <w:t xml:space="preserve"> %.</w:t>
      </w:r>
    </w:p>
    <w:p w:rsidR="00D81E6C" w:rsidRDefault="00D81E6C" w:rsidP="00D81E6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Процент качества по району составил  34%.</w:t>
      </w:r>
      <w:bookmarkStart w:id="0" w:name="_GoBack"/>
      <w:bookmarkEnd w:id="0"/>
    </w:p>
    <w:p w:rsidR="00213610" w:rsidRPr="00144487" w:rsidRDefault="00213610" w:rsidP="00D81E6C">
      <w:pPr>
        <w:rPr>
          <w:sz w:val="28"/>
          <w:szCs w:val="28"/>
        </w:rPr>
      </w:pPr>
      <w:r w:rsidRPr="000B075B">
        <w:rPr>
          <w:b/>
          <w:sz w:val="28"/>
          <w:szCs w:val="28"/>
        </w:rPr>
        <w:t>Высокий уровень успеваемости</w:t>
      </w:r>
      <w:r>
        <w:rPr>
          <w:sz w:val="28"/>
          <w:szCs w:val="28"/>
        </w:rPr>
        <w:t xml:space="preserve"> (100%) учащихся 9-х классов показали следующие </w:t>
      </w:r>
      <w:r w:rsidR="00144487">
        <w:rPr>
          <w:sz w:val="28"/>
          <w:szCs w:val="28"/>
        </w:rPr>
        <w:t>общеобразовательные учреждения:</w:t>
      </w:r>
      <w:r w:rsidR="009269B0">
        <w:rPr>
          <w:b/>
          <w:sz w:val="28"/>
          <w:szCs w:val="28"/>
        </w:rPr>
        <w:t>№ 18, 28, 31</w:t>
      </w:r>
      <w:r w:rsidRPr="001F54BA">
        <w:rPr>
          <w:b/>
          <w:sz w:val="28"/>
          <w:szCs w:val="28"/>
        </w:rPr>
        <w:t>.</w:t>
      </w:r>
    </w:p>
    <w:p w:rsidR="00213610" w:rsidRDefault="00213610" w:rsidP="00D81E6C">
      <w:pPr>
        <w:rPr>
          <w:sz w:val="28"/>
          <w:szCs w:val="28"/>
        </w:rPr>
      </w:pPr>
      <w:r w:rsidRPr="000B075B">
        <w:rPr>
          <w:b/>
          <w:sz w:val="28"/>
          <w:szCs w:val="28"/>
        </w:rPr>
        <w:t>Слабые результаты</w:t>
      </w:r>
      <w:r>
        <w:rPr>
          <w:sz w:val="28"/>
          <w:szCs w:val="28"/>
        </w:rPr>
        <w:t xml:space="preserve"> показали ОУ (ниже  районного показателя): </w:t>
      </w:r>
    </w:p>
    <w:p w:rsidR="00213610" w:rsidRPr="001F54BA" w:rsidRDefault="009269B0" w:rsidP="00144487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 </w:t>
      </w:r>
      <w:r w:rsidR="00DC0C6C">
        <w:rPr>
          <w:b/>
          <w:sz w:val="28"/>
          <w:szCs w:val="28"/>
        </w:rPr>
        <w:t xml:space="preserve">7, </w:t>
      </w:r>
      <w:r>
        <w:rPr>
          <w:b/>
          <w:sz w:val="28"/>
          <w:szCs w:val="28"/>
        </w:rPr>
        <w:t>8, 9, 27, 24, 17</w:t>
      </w:r>
      <w:r w:rsidR="00DC0C6C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13</w:t>
      </w:r>
      <w:r w:rsidR="00213610" w:rsidRPr="001F54BA">
        <w:rPr>
          <w:b/>
          <w:sz w:val="28"/>
          <w:szCs w:val="28"/>
        </w:rPr>
        <w:t>.</w:t>
      </w:r>
    </w:p>
    <w:p w:rsidR="00144487" w:rsidRDefault="00213610" w:rsidP="00144487">
      <w:pPr>
        <w:rPr>
          <w:sz w:val="28"/>
          <w:szCs w:val="28"/>
        </w:rPr>
      </w:pPr>
      <w:r w:rsidRPr="000B075B">
        <w:rPr>
          <w:b/>
          <w:sz w:val="28"/>
          <w:szCs w:val="28"/>
        </w:rPr>
        <w:t>Высокие показатели</w:t>
      </w:r>
      <w:r>
        <w:rPr>
          <w:sz w:val="28"/>
          <w:szCs w:val="28"/>
        </w:rPr>
        <w:t xml:space="preserve"> успеваем</w:t>
      </w:r>
      <w:r w:rsidR="00144487">
        <w:rPr>
          <w:sz w:val="28"/>
          <w:szCs w:val="28"/>
        </w:rPr>
        <w:t>ости и качества показали ОУ</w:t>
      </w:r>
    </w:p>
    <w:p w:rsidR="00213610" w:rsidRDefault="00213610" w:rsidP="00144487">
      <w:pPr>
        <w:rPr>
          <w:sz w:val="28"/>
          <w:szCs w:val="28"/>
        </w:rPr>
      </w:pPr>
      <w:r w:rsidRPr="00FB0A88">
        <w:rPr>
          <w:b/>
          <w:sz w:val="28"/>
          <w:szCs w:val="28"/>
        </w:rPr>
        <w:t xml:space="preserve">№  </w:t>
      </w:r>
      <w:r w:rsidR="00144487">
        <w:rPr>
          <w:b/>
          <w:sz w:val="28"/>
          <w:szCs w:val="28"/>
        </w:rPr>
        <w:t>1, 2, 3, 4, 14, 19, 20.</w:t>
      </w:r>
    </w:p>
    <w:p w:rsidR="00213610" w:rsidRDefault="00213610" w:rsidP="00144487">
      <w:pPr>
        <w:rPr>
          <w:sz w:val="28"/>
          <w:szCs w:val="28"/>
        </w:rPr>
      </w:pPr>
      <w:r w:rsidRPr="000B075B">
        <w:rPr>
          <w:b/>
          <w:sz w:val="28"/>
          <w:szCs w:val="28"/>
        </w:rPr>
        <w:t>Низкие показатели</w:t>
      </w:r>
      <w:r>
        <w:rPr>
          <w:sz w:val="28"/>
          <w:szCs w:val="28"/>
        </w:rPr>
        <w:t xml:space="preserve"> качества показали ОУ  </w:t>
      </w:r>
      <w:r w:rsidRPr="00FB0A88">
        <w:rPr>
          <w:b/>
          <w:sz w:val="28"/>
          <w:szCs w:val="28"/>
        </w:rPr>
        <w:t>№</w:t>
      </w:r>
      <w:r w:rsidR="00F3442B">
        <w:rPr>
          <w:b/>
          <w:sz w:val="28"/>
          <w:szCs w:val="28"/>
        </w:rPr>
        <w:t>26, 21, 9, 31, 17, 8, 15, 7, 22, 5, 27, 10, 25,13</w:t>
      </w:r>
      <w:r w:rsidRPr="00FB0A88">
        <w:rPr>
          <w:b/>
          <w:sz w:val="28"/>
          <w:szCs w:val="28"/>
        </w:rPr>
        <w:t>.</w:t>
      </w:r>
    </w:p>
    <w:p w:rsidR="00213610" w:rsidRDefault="00213610" w:rsidP="00144487">
      <w:pPr>
        <w:rPr>
          <w:sz w:val="28"/>
          <w:szCs w:val="28"/>
        </w:rPr>
      </w:pPr>
      <w:r w:rsidRPr="000B075B">
        <w:rPr>
          <w:b/>
          <w:sz w:val="28"/>
          <w:szCs w:val="28"/>
        </w:rPr>
        <w:t>Результаты</w:t>
      </w:r>
      <w:r w:rsidRPr="00AB3E66">
        <w:rPr>
          <w:sz w:val="28"/>
          <w:szCs w:val="28"/>
        </w:rPr>
        <w:t xml:space="preserve"> диагностической работы по</w:t>
      </w:r>
      <w:r>
        <w:rPr>
          <w:b/>
          <w:sz w:val="28"/>
          <w:szCs w:val="28"/>
        </w:rPr>
        <w:t xml:space="preserve">русскому языку </w:t>
      </w:r>
      <w:r w:rsidRPr="00AB3E66">
        <w:rPr>
          <w:sz w:val="28"/>
          <w:szCs w:val="28"/>
        </w:rPr>
        <w:t xml:space="preserve"> в </w:t>
      </w:r>
      <w:r>
        <w:rPr>
          <w:sz w:val="28"/>
          <w:szCs w:val="28"/>
        </w:rPr>
        <w:t>9</w:t>
      </w:r>
      <w:r w:rsidRPr="00AB3E66">
        <w:rPr>
          <w:sz w:val="28"/>
          <w:szCs w:val="28"/>
        </w:rPr>
        <w:t>-х</w:t>
      </w:r>
      <w:r>
        <w:rPr>
          <w:sz w:val="28"/>
          <w:szCs w:val="28"/>
        </w:rPr>
        <w:t xml:space="preserve">  классах отражены в </w:t>
      </w:r>
      <w:r w:rsidRPr="000B075B">
        <w:rPr>
          <w:b/>
          <w:sz w:val="28"/>
          <w:szCs w:val="28"/>
        </w:rPr>
        <w:t>таблице</w:t>
      </w:r>
      <w:r>
        <w:rPr>
          <w:sz w:val="28"/>
          <w:szCs w:val="28"/>
        </w:rPr>
        <w:t>.</w:t>
      </w:r>
    </w:p>
    <w:p w:rsidR="00213610" w:rsidRDefault="00213610" w:rsidP="00144487">
      <w:pPr>
        <w:ind w:firstLine="709"/>
        <w:rPr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1800"/>
        <w:gridCol w:w="2484"/>
        <w:gridCol w:w="1908"/>
        <w:gridCol w:w="1908"/>
      </w:tblGrid>
      <w:tr w:rsidR="00213610" w:rsidRPr="007B7738" w:rsidTr="00E94B04">
        <w:trPr>
          <w:trHeight w:val="1060"/>
        </w:trPr>
        <w:tc>
          <w:tcPr>
            <w:tcW w:w="1440" w:type="dxa"/>
            <w:vMerge w:val="restart"/>
            <w:vAlign w:val="center"/>
          </w:tcPr>
          <w:p w:rsidR="00213610" w:rsidRPr="00F3442B" w:rsidRDefault="00213610" w:rsidP="00E94B04">
            <w:pPr>
              <w:jc w:val="center"/>
              <w:rPr>
                <w:color w:val="000000" w:themeColor="text1"/>
              </w:rPr>
            </w:pPr>
            <w:r w:rsidRPr="00F3442B">
              <w:rPr>
                <w:color w:val="000000" w:themeColor="text1"/>
              </w:rPr>
              <w:t>Кол-во</w:t>
            </w:r>
          </w:p>
          <w:p w:rsidR="00213610" w:rsidRPr="00F3442B" w:rsidRDefault="00213610" w:rsidP="00E94B04">
            <w:pPr>
              <w:jc w:val="center"/>
              <w:rPr>
                <w:color w:val="000000" w:themeColor="text1"/>
              </w:rPr>
            </w:pPr>
            <w:r w:rsidRPr="00F3442B">
              <w:rPr>
                <w:color w:val="000000" w:themeColor="text1"/>
              </w:rPr>
              <w:t>уч-ся</w:t>
            </w:r>
          </w:p>
          <w:p w:rsidR="00213610" w:rsidRPr="00F3442B" w:rsidRDefault="00213610" w:rsidP="00E94B04">
            <w:pPr>
              <w:jc w:val="center"/>
              <w:rPr>
                <w:color w:val="000000" w:themeColor="text1"/>
              </w:rPr>
            </w:pPr>
            <w:r w:rsidRPr="00F3442B">
              <w:rPr>
                <w:color w:val="000000" w:themeColor="text1"/>
              </w:rPr>
              <w:t>по району</w:t>
            </w:r>
          </w:p>
        </w:tc>
        <w:tc>
          <w:tcPr>
            <w:tcW w:w="1800" w:type="dxa"/>
            <w:vMerge w:val="restart"/>
            <w:vAlign w:val="center"/>
          </w:tcPr>
          <w:p w:rsidR="00213610" w:rsidRPr="00F3442B" w:rsidRDefault="00213610" w:rsidP="00E94B04">
            <w:pPr>
              <w:jc w:val="center"/>
              <w:rPr>
                <w:color w:val="000000" w:themeColor="text1"/>
              </w:rPr>
            </w:pPr>
            <w:r w:rsidRPr="00F3442B">
              <w:rPr>
                <w:color w:val="000000" w:themeColor="text1"/>
              </w:rPr>
              <w:t xml:space="preserve">Кол-во </w:t>
            </w:r>
            <w:proofErr w:type="gramStart"/>
            <w:r w:rsidRPr="00F3442B">
              <w:rPr>
                <w:color w:val="000000" w:themeColor="text1"/>
              </w:rPr>
              <w:t>писавших</w:t>
            </w:r>
            <w:proofErr w:type="gramEnd"/>
            <w:r w:rsidRPr="00F3442B">
              <w:rPr>
                <w:color w:val="000000" w:themeColor="text1"/>
              </w:rPr>
              <w:t xml:space="preserve"> работу</w:t>
            </w:r>
          </w:p>
        </w:tc>
        <w:tc>
          <w:tcPr>
            <w:tcW w:w="2484" w:type="dxa"/>
            <w:vMerge w:val="restart"/>
            <w:vAlign w:val="center"/>
          </w:tcPr>
          <w:p w:rsidR="00213610" w:rsidRPr="00F3442B" w:rsidRDefault="00213610" w:rsidP="00E94B04">
            <w:pPr>
              <w:jc w:val="center"/>
              <w:rPr>
                <w:color w:val="000000" w:themeColor="text1"/>
              </w:rPr>
            </w:pPr>
            <w:r w:rsidRPr="00F3442B">
              <w:rPr>
                <w:color w:val="000000" w:themeColor="text1"/>
              </w:rPr>
              <w:t>Оценки</w:t>
            </w:r>
          </w:p>
        </w:tc>
        <w:tc>
          <w:tcPr>
            <w:tcW w:w="1908" w:type="dxa"/>
            <w:vMerge w:val="restart"/>
            <w:vAlign w:val="center"/>
          </w:tcPr>
          <w:p w:rsidR="00213610" w:rsidRPr="00F3442B" w:rsidRDefault="00213610" w:rsidP="00E94B04">
            <w:pPr>
              <w:jc w:val="center"/>
              <w:rPr>
                <w:color w:val="000000" w:themeColor="text1"/>
              </w:rPr>
            </w:pPr>
            <w:r w:rsidRPr="00F3442B">
              <w:rPr>
                <w:color w:val="000000" w:themeColor="text1"/>
              </w:rPr>
              <w:t>Кол-во уч-ся,  получивших</w:t>
            </w:r>
          </w:p>
        </w:tc>
        <w:tc>
          <w:tcPr>
            <w:tcW w:w="1908" w:type="dxa"/>
            <w:vMerge w:val="restart"/>
            <w:vAlign w:val="center"/>
          </w:tcPr>
          <w:p w:rsidR="00213610" w:rsidRPr="00F3442B" w:rsidRDefault="00213610" w:rsidP="00E94B04">
            <w:pPr>
              <w:jc w:val="center"/>
              <w:rPr>
                <w:color w:val="000000" w:themeColor="text1"/>
              </w:rPr>
            </w:pPr>
            <w:r w:rsidRPr="00F3442B">
              <w:rPr>
                <w:color w:val="000000" w:themeColor="text1"/>
              </w:rPr>
              <w:t>%</w:t>
            </w:r>
          </w:p>
          <w:p w:rsidR="00213610" w:rsidRPr="00F3442B" w:rsidRDefault="00213610" w:rsidP="00E94B04">
            <w:pPr>
              <w:jc w:val="center"/>
              <w:rPr>
                <w:color w:val="000000" w:themeColor="text1"/>
              </w:rPr>
            </w:pPr>
            <w:r w:rsidRPr="00F3442B">
              <w:rPr>
                <w:color w:val="000000" w:themeColor="text1"/>
              </w:rPr>
              <w:t>полученных оценок</w:t>
            </w:r>
          </w:p>
        </w:tc>
      </w:tr>
      <w:tr w:rsidR="00213610" w:rsidRPr="007B7738" w:rsidTr="00E94B04">
        <w:trPr>
          <w:trHeight w:val="276"/>
        </w:trPr>
        <w:tc>
          <w:tcPr>
            <w:tcW w:w="1440" w:type="dxa"/>
            <w:vMerge/>
          </w:tcPr>
          <w:p w:rsidR="00213610" w:rsidRDefault="00213610" w:rsidP="00E94B04">
            <w:pPr>
              <w:jc w:val="both"/>
            </w:pPr>
          </w:p>
        </w:tc>
        <w:tc>
          <w:tcPr>
            <w:tcW w:w="1800" w:type="dxa"/>
            <w:vMerge/>
          </w:tcPr>
          <w:p w:rsidR="00213610" w:rsidRPr="00D32667" w:rsidRDefault="00213610" w:rsidP="00E94B04">
            <w:pPr>
              <w:jc w:val="both"/>
            </w:pPr>
          </w:p>
        </w:tc>
        <w:tc>
          <w:tcPr>
            <w:tcW w:w="2484" w:type="dxa"/>
            <w:vMerge/>
          </w:tcPr>
          <w:p w:rsidR="00213610" w:rsidRDefault="00213610" w:rsidP="00E94B04">
            <w:pPr>
              <w:jc w:val="center"/>
            </w:pPr>
          </w:p>
        </w:tc>
        <w:tc>
          <w:tcPr>
            <w:tcW w:w="1908" w:type="dxa"/>
            <w:vMerge/>
          </w:tcPr>
          <w:p w:rsidR="00213610" w:rsidRDefault="00213610" w:rsidP="00E94B04">
            <w:pPr>
              <w:jc w:val="center"/>
            </w:pPr>
          </w:p>
        </w:tc>
        <w:tc>
          <w:tcPr>
            <w:tcW w:w="1908" w:type="dxa"/>
            <w:vMerge/>
          </w:tcPr>
          <w:p w:rsidR="00213610" w:rsidRDefault="00213610" w:rsidP="00E94B04">
            <w:pPr>
              <w:jc w:val="center"/>
            </w:pPr>
          </w:p>
        </w:tc>
      </w:tr>
      <w:tr w:rsidR="00213610" w:rsidRPr="007B7738" w:rsidTr="00E94B04">
        <w:tc>
          <w:tcPr>
            <w:tcW w:w="1440" w:type="dxa"/>
            <w:vMerge w:val="restart"/>
          </w:tcPr>
          <w:p w:rsidR="00213610" w:rsidRDefault="00213610" w:rsidP="00E94B04">
            <w:pPr>
              <w:jc w:val="both"/>
              <w:rPr>
                <w:sz w:val="28"/>
                <w:szCs w:val="28"/>
              </w:rPr>
            </w:pPr>
          </w:p>
          <w:p w:rsidR="00213610" w:rsidRPr="00330141" w:rsidRDefault="006065FB" w:rsidP="00E94B0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920</w:t>
            </w:r>
          </w:p>
        </w:tc>
        <w:tc>
          <w:tcPr>
            <w:tcW w:w="1800" w:type="dxa"/>
            <w:vMerge w:val="restart"/>
          </w:tcPr>
          <w:p w:rsidR="00213610" w:rsidRDefault="00213610" w:rsidP="00E94B04">
            <w:pPr>
              <w:jc w:val="center"/>
              <w:rPr>
                <w:sz w:val="28"/>
                <w:szCs w:val="28"/>
              </w:rPr>
            </w:pPr>
          </w:p>
          <w:p w:rsidR="00213610" w:rsidRPr="00330141" w:rsidRDefault="00213610" w:rsidP="006065FB">
            <w:pPr>
              <w:jc w:val="center"/>
              <w:rPr>
                <w:b/>
                <w:sz w:val="28"/>
                <w:szCs w:val="28"/>
              </w:rPr>
            </w:pPr>
            <w:r w:rsidRPr="00330141">
              <w:rPr>
                <w:b/>
                <w:sz w:val="28"/>
                <w:szCs w:val="28"/>
              </w:rPr>
              <w:t>8</w:t>
            </w:r>
            <w:r w:rsidR="006065FB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2484" w:type="dxa"/>
          </w:tcPr>
          <w:p w:rsidR="00213610" w:rsidRPr="007B7738" w:rsidRDefault="00213610" w:rsidP="00E94B04">
            <w:pPr>
              <w:jc w:val="center"/>
              <w:rPr>
                <w:sz w:val="28"/>
                <w:szCs w:val="28"/>
              </w:rPr>
            </w:pPr>
            <w:r w:rsidRPr="007B7738">
              <w:rPr>
                <w:sz w:val="28"/>
                <w:szCs w:val="28"/>
              </w:rPr>
              <w:t>«5»</w:t>
            </w:r>
          </w:p>
        </w:tc>
        <w:tc>
          <w:tcPr>
            <w:tcW w:w="1908" w:type="dxa"/>
          </w:tcPr>
          <w:p w:rsidR="00213610" w:rsidRPr="007B7738" w:rsidRDefault="00F3442B" w:rsidP="00E94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908" w:type="dxa"/>
          </w:tcPr>
          <w:p w:rsidR="00213610" w:rsidRPr="00F3442B" w:rsidRDefault="00F3442B" w:rsidP="00E94B04">
            <w:pPr>
              <w:jc w:val="center"/>
              <w:rPr>
                <w:sz w:val="28"/>
                <w:szCs w:val="28"/>
              </w:rPr>
            </w:pPr>
            <w:r w:rsidRPr="00F3442B">
              <w:rPr>
                <w:sz w:val="28"/>
                <w:szCs w:val="28"/>
              </w:rPr>
              <w:t>6,5</w:t>
            </w:r>
          </w:p>
        </w:tc>
      </w:tr>
      <w:tr w:rsidR="00213610" w:rsidRPr="007B7738" w:rsidTr="00E94B04">
        <w:tc>
          <w:tcPr>
            <w:tcW w:w="1440" w:type="dxa"/>
            <w:vMerge/>
          </w:tcPr>
          <w:p w:rsidR="00213610" w:rsidRPr="007B7738" w:rsidRDefault="00213610" w:rsidP="00E94B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213610" w:rsidRPr="007B7738" w:rsidRDefault="00213610" w:rsidP="00E94B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4" w:type="dxa"/>
          </w:tcPr>
          <w:p w:rsidR="00213610" w:rsidRPr="007B7738" w:rsidRDefault="00213610" w:rsidP="00E94B04">
            <w:pPr>
              <w:jc w:val="center"/>
              <w:rPr>
                <w:sz w:val="28"/>
                <w:szCs w:val="28"/>
              </w:rPr>
            </w:pPr>
            <w:r w:rsidRPr="007B7738">
              <w:rPr>
                <w:sz w:val="28"/>
                <w:szCs w:val="28"/>
              </w:rPr>
              <w:t>«4»</w:t>
            </w:r>
          </w:p>
        </w:tc>
        <w:tc>
          <w:tcPr>
            <w:tcW w:w="1908" w:type="dxa"/>
          </w:tcPr>
          <w:p w:rsidR="00213610" w:rsidRPr="007B7738" w:rsidRDefault="00F3442B" w:rsidP="00E94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</w:t>
            </w:r>
          </w:p>
        </w:tc>
        <w:tc>
          <w:tcPr>
            <w:tcW w:w="1908" w:type="dxa"/>
          </w:tcPr>
          <w:p w:rsidR="00213610" w:rsidRPr="00F3442B" w:rsidRDefault="00F3442B" w:rsidP="00E94B04">
            <w:pPr>
              <w:jc w:val="center"/>
              <w:rPr>
                <w:sz w:val="28"/>
                <w:szCs w:val="28"/>
              </w:rPr>
            </w:pPr>
            <w:r w:rsidRPr="00F3442B">
              <w:rPr>
                <w:sz w:val="28"/>
                <w:szCs w:val="28"/>
              </w:rPr>
              <w:t>27,6</w:t>
            </w:r>
          </w:p>
        </w:tc>
      </w:tr>
      <w:tr w:rsidR="00213610" w:rsidRPr="007B7738" w:rsidTr="00E94B04">
        <w:trPr>
          <w:trHeight w:val="229"/>
        </w:trPr>
        <w:tc>
          <w:tcPr>
            <w:tcW w:w="1440" w:type="dxa"/>
            <w:vMerge/>
          </w:tcPr>
          <w:p w:rsidR="00213610" w:rsidRPr="007B7738" w:rsidRDefault="00213610" w:rsidP="00E94B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213610" w:rsidRPr="007B7738" w:rsidRDefault="00213610" w:rsidP="00E94B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4" w:type="dxa"/>
          </w:tcPr>
          <w:p w:rsidR="00213610" w:rsidRPr="007B7738" w:rsidRDefault="00213610" w:rsidP="00E94B04">
            <w:pPr>
              <w:jc w:val="center"/>
              <w:rPr>
                <w:sz w:val="28"/>
                <w:szCs w:val="28"/>
              </w:rPr>
            </w:pPr>
            <w:r w:rsidRPr="007B7738">
              <w:rPr>
                <w:sz w:val="28"/>
                <w:szCs w:val="28"/>
              </w:rPr>
              <w:t>«3»</w:t>
            </w:r>
          </w:p>
        </w:tc>
        <w:tc>
          <w:tcPr>
            <w:tcW w:w="1908" w:type="dxa"/>
          </w:tcPr>
          <w:p w:rsidR="00213610" w:rsidRPr="007B7738" w:rsidRDefault="00F3442B" w:rsidP="00E94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403</w:t>
            </w:r>
          </w:p>
        </w:tc>
        <w:tc>
          <w:tcPr>
            <w:tcW w:w="1908" w:type="dxa"/>
          </w:tcPr>
          <w:p w:rsidR="00213610" w:rsidRPr="00F3442B" w:rsidRDefault="00F3442B" w:rsidP="00E94B04">
            <w:pPr>
              <w:jc w:val="center"/>
              <w:rPr>
                <w:sz w:val="28"/>
                <w:szCs w:val="28"/>
              </w:rPr>
            </w:pPr>
            <w:r w:rsidRPr="00F3442B">
              <w:rPr>
                <w:sz w:val="28"/>
                <w:szCs w:val="28"/>
              </w:rPr>
              <w:t>50,2</w:t>
            </w:r>
          </w:p>
        </w:tc>
      </w:tr>
      <w:tr w:rsidR="00213610" w:rsidRPr="007B7738" w:rsidTr="00E94B04">
        <w:tc>
          <w:tcPr>
            <w:tcW w:w="1440" w:type="dxa"/>
            <w:vMerge/>
          </w:tcPr>
          <w:p w:rsidR="00213610" w:rsidRPr="007B7738" w:rsidRDefault="00213610" w:rsidP="00E94B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213610" w:rsidRPr="007B7738" w:rsidRDefault="00213610" w:rsidP="00E94B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4" w:type="dxa"/>
          </w:tcPr>
          <w:p w:rsidR="00213610" w:rsidRPr="007B7738" w:rsidRDefault="00213610" w:rsidP="00E94B04">
            <w:pPr>
              <w:jc w:val="center"/>
              <w:rPr>
                <w:sz w:val="28"/>
                <w:szCs w:val="28"/>
              </w:rPr>
            </w:pPr>
            <w:r w:rsidRPr="007B7738">
              <w:rPr>
                <w:sz w:val="28"/>
                <w:szCs w:val="28"/>
              </w:rPr>
              <w:t>«2»</w:t>
            </w:r>
          </w:p>
        </w:tc>
        <w:tc>
          <w:tcPr>
            <w:tcW w:w="1908" w:type="dxa"/>
          </w:tcPr>
          <w:p w:rsidR="00213610" w:rsidRPr="007B7738" w:rsidRDefault="00F3442B" w:rsidP="00E94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1908" w:type="dxa"/>
          </w:tcPr>
          <w:p w:rsidR="00213610" w:rsidRPr="00F3442B" w:rsidRDefault="00F3442B" w:rsidP="00E94B04">
            <w:pPr>
              <w:jc w:val="center"/>
              <w:rPr>
                <w:sz w:val="28"/>
                <w:szCs w:val="28"/>
              </w:rPr>
            </w:pPr>
            <w:r w:rsidRPr="00F3442B">
              <w:rPr>
                <w:sz w:val="28"/>
                <w:szCs w:val="28"/>
              </w:rPr>
              <w:t>15,7</w:t>
            </w:r>
          </w:p>
        </w:tc>
      </w:tr>
    </w:tbl>
    <w:p w:rsidR="00213610" w:rsidRDefault="00213610" w:rsidP="00213610">
      <w:pPr>
        <w:jc w:val="both"/>
        <w:rPr>
          <w:sz w:val="28"/>
          <w:szCs w:val="28"/>
        </w:rPr>
      </w:pPr>
    </w:p>
    <w:p w:rsidR="00F3442B" w:rsidRDefault="00147568" w:rsidP="00F3442B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695825" cy="274320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47568" w:rsidRDefault="00147568" w:rsidP="00F3442B">
      <w:pPr>
        <w:rPr>
          <w:sz w:val="28"/>
          <w:szCs w:val="28"/>
        </w:rPr>
      </w:pPr>
    </w:p>
    <w:p w:rsidR="00147568" w:rsidRDefault="00147568" w:rsidP="00F3442B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6524625" cy="578167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47568" w:rsidRDefault="00147568" w:rsidP="00F3442B">
      <w:pPr>
        <w:rPr>
          <w:sz w:val="28"/>
          <w:szCs w:val="28"/>
        </w:rPr>
      </w:pPr>
    </w:p>
    <w:p w:rsidR="00147568" w:rsidRDefault="00147568" w:rsidP="00F3442B">
      <w:pPr>
        <w:rPr>
          <w:sz w:val="28"/>
          <w:szCs w:val="28"/>
        </w:rPr>
      </w:pPr>
    </w:p>
    <w:p w:rsidR="00147568" w:rsidRDefault="00147568" w:rsidP="00F3442B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524625" cy="374332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05059" w:rsidRDefault="00305059" w:rsidP="00F3442B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6153150" cy="3171825"/>
            <wp:effectExtent l="0" t="0" r="1905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065FB" w:rsidRDefault="006065FB" w:rsidP="00F3442B">
      <w:pPr>
        <w:rPr>
          <w:sz w:val="28"/>
          <w:szCs w:val="28"/>
        </w:rPr>
      </w:pPr>
    </w:p>
    <w:p w:rsidR="00DC0C6C" w:rsidRDefault="00DC0C6C" w:rsidP="00F3442B">
      <w:pPr>
        <w:rPr>
          <w:sz w:val="28"/>
          <w:szCs w:val="28"/>
        </w:rPr>
      </w:pPr>
    </w:p>
    <w:p w:rsidR="00F3442B" w:rsidRDefault="00213610" w:rsidP="00F3442B">
      <w:pPr>
        <w:rPr>
          <w:sz w:val="28"/>
          <w:szCs w:val="28"/>
        </w:rPr>
      </w:pPr>
      <w:r>
        <w:rPr>
          <w:sz w:val="28"/>
          <w:szCs w:val="28"/>
        </w:rPr>
        <w:t>Работа состояла в написании сжатого изложения по прослушанному тексту. Такая форма требует не просто мобилизации памяти школьника и сосредоточенности на правописных нормах, но и отбора существенной информации, структурированного восприятия содержания текста. Таким образом, анализ работ учащихся по критерию</w:t>
      </w:r>
      <w:r w:rsidRPr="0058304A">
        <w:rPr>
          <w:b/>
          <w:sz w:val="28"/>
          <w:szCs w:val="28"/>
        </w:rPr>
        <w:t xml:space="preserve"> ИК</w:t>
      </w:r>
      <w:proofErr w:type="gramStart"/>
      <w:r w:rsidRPr="0058304A">
        <w:rPr>
          <w:b/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подтвердил актуальность проблемы, связанной с неадекватным восприятием содержания текста при </w:t>
      </w:r>
      <w:proofErr w:type="spellStart"/>
      <w:r>
        <w:rPr>
          <w:sz w:val="28"/>
          <w:szCs w:val="28"/>
        </w:rPr>
        <w:t>аудировании</w:t>
      </w:r>
      <w:proofErr w:type="spellEnd"/>
      <w:r>
        <w:rPr>
          <w:sz w:val="28"/>
          <w:szCs w:val="28"/>
        </w:rPr>
        <w:t xml:space="preserve">, умением связно и последовательно излагать свои мысли.                                  </w:t>
      </w:r>
    </w:p>
    <w:p w:rsidR="006065FB" w:rsidRDefault="00213610" w:rsidP="00F3442B">
      <w:pPr>
        <w:rPr>
          <w:sz w:val="28"/>
          <w:szCs w:val="28"/>
        </w:rPr>
      </w:pPr>
      <w:r>
        <w:rPr>
          <w:sz w:val="28"/>
          <w:szCs w:val="28"/>
        </w:rPr>
        <w:t xml:space="preserve">По критерию </w:t>
      </w:r>
      <w:r w:rsidRPr="0058304A">
        <w:rPr>
          <w:b/>
          <w:sz w:val="28"/>
          <w:szCs w:val="28"/>
        </w:rPr>
        <w:t>ИК</w:t>
      </w:r>
      <w:proofErr w:type="gramStart"/>
      <w:r w:rsidRPr="0058304A">
        <w:rPr>
          <w:b/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видно, что учащиеся слабо владеют основными приемами сжатия текста. Именно поэтому работа представляет собой случайное, хаотичное удаление из исходного текста тех или иных элементов.                               </w:t>
      </w:r>
    </w:p>
    <w:p w:rsidR="00213610" w:rsidRDefault="00213610" w:rsidP="00F3442B">
      <w:pPr>
        <w:rPr>
          <w:sz w:val="28"/>
          <w:szCs w:val="28"/>
        </w:rPr>
      </w:pPr>
      <w:r>
        <w:rPr>
          <w:sz w:val="28"/>
          <w:szCs w:val="28"/>
        </w:rPr>
        <w:t>Анализ по критерию</w:t>
      </w:r>
      <w:r w:rsidRPr="0058304A">
        <w:rPr>
          <w:b/>
          <w:sz w:val="28"/>
          <w:szCs w:val="28"/>
        </w:rPr>
        <w:t xml:space="preserve"> ИК3</w:t>
      </w:r>
      <w:r>
        <w:rPr>
          <w:sz w:val="28"/>
          <w:szCs w:val="28"/>
        </w:rPr>
        <w:t xml:space="preserve"> показал достаточный уровень владения большинством учащихся умением реализовать свой замысел в соответствующей композиционной форме, обеспечивающей смысловую цельность, связность и последовательность письменного высказывания.</w:t>
      </w:r>
    </w:p>
    <w:p w:rsidR="00DC0C6C" w:rsidRDefault="00DC0C6C" w:rsidP="00213610">
      <w:pPr>
        <w:jc w:val="both"/>
        <w:rPr>
          <w:sz w:val="28"/>
          <w:szCs w:val="28"/>
        </w:rPr>
      </w:pPr>
    </w:p>
    <w:p w:rsidR="00213610" w:rsidRPr="001D38A2" w:rsidRDefault="001D38A2" w:rsidP="00213610">
      <w:pPr>
        <w:jc w:val="both"/>
        <w:rPr>
          <w:b/>
          <w:sz w:val="28"/>
          <w:szCs w:val="28"/>
        </w:rPr>
      </w:pPr>
      <w:r w:rsidRPr="001D38A2">
        <w:rPr>
          <w:b/>
          <w:sz w:val="28"/>
          <w:szCs w:val="28"/>
        </w:rPr>
        <w:t>ИК</w:t>
      </w:r>
      <w:proofErr w:type="gramStart"/>
      <w:r w:rsidRPr="001D38A2">
        <w:rPr>
          <w:b/>
          <w:sz w:val="28"/>
          <w:szCs w:val="28"/>
        </w:rPr>
        <w:t>1</w:t>
      </w:r>
      <w:proofErr w:type="gramEnd"/>
      <w:r w:rsidRPr="001D38A2">
        <w:rPr>
          <w:b/>
          <w:sz w:val="28"/>
          <w:szCs w:val="28"/>
        </w:rPr>
        <w:t xml:space="preserve"> – содержание изложения:</w:t>
      </w:r>
    </w:p>
    <w:p w:rsidR="006065FB" w:rsidRDefault="006065FB" w:rsidP="002136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ИК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(1) – 30,4%,     ИК1 (2) – 65,1%</w:t>
      </w:r>
    </w:p>
    <w:p w:rsidR="001D38A2" w:rsidRPr="001D38A2" w:rsidRDefault="001D38A2" w:rsidP="00213610">
      <w:pPr>
        <w:jc w:val="both"/>
        <w:rPr>
          <w:b/>
          <w:sz w:val="28"/>
          <w:szCs w:val="28"/>
        </w:rPr>
      </w:pPr>
      <w:r w:rsidRPr="001D38A2">
        <w:rPr>
          <w:b/>
          <w:sz w:val="28"/>
          <w:szCs w:val="28"/>
        </w:rPr>
        <w:t>ИК</w:t>
      </w:r>
      <w:proofErr w:type="gramStart"/>
      <w:r w:rsidRPr="001D38A2">
        <w:rPr>
          <w:b/>
          <w:sz w:val="28"/>
          <w:szCs w:val="28"/>
        </w:rPr>
        <w:t>2</w:t>
      </w:r>
      <w:proofErr w:type="gramEnd"/>
      <w:r w:rsidRPr="001D38A2">
        <w:rPr>
          <w:b/>
          <w:sz w:val="28"/>
          <w:szCs w:val="28"/>
        </w:rPr>
        <w:t xml:space="preserve"> – сжатие исходного текста:</w:t>
      </w:r>
    </w:p>
    <w:p w:rsidR="006065FB" w:rsidRDefault="006065FB" w:rsidP="002136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ИК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(1) – 18,9%,     ИК2 (2) – 41,3%,    ИК2 (3) – 35%</w:t>
      </w:r>
    </w:p>
    <w:p w:rsidR="001D38A2" w:rsidRPr="001D38A2" w:rsidRDefault="001D38A2" w:rsidP="001D38A2">
      <w:pPr>
        <w:rPr>
          <w:b/>
          <w:sz w:val="28"/>
          <w:szCs w:val="28"/>
        </w:rPr>
      </w:pPr>
      <w:r w:rsidRPr="001D38A2">
        <w:rPr>
          <w:b/>
          <w:sz w:val="28"/>
          <w:szCs w:val="28"/>
        </w:rPr>
        <w:t>ИК3 –смысловая цельность, речевая связность и последовательность изложения:</w:t>
      </w:r>
    </w:p>
    <w:p w:rsidR="006065FB" w:rsidRDefault="006065FB" w:rsidP="002136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ИК3 (1) – 40</w:t>
      </w:r>
      <w:r w:rsidR="001D38A2">
        <w:rPr>
          <w:sz w:val="28"/>
          <w:szCs w:val="28"/>
        </w:rPr>
        <w:t>,1</w:t>
      </w:r>
      <w:r>
        <w:rPr>
          <w:sz w:val="28"/>
          <w:szCs w:val="28"/>
        </w:rPr>
        <w:t>%</w:t>
      </w:r>
      <w:r w:rsidR="001D38A2">
        <w:rPr>
          <w:sz w:val="28"/>
          <w:szCs w:val="28"/>
        </w:rPr>
        <w:t xml:space="preserve">,     </w:t>
      </w:r>
      <w:r>
        <w:rPr>
          <w:sz w:val="28"/>
          <w:szCs w:val="28"/>
        </w:rPr>
        <w:t xml:space="preserve">ИК3 (2) </w:t>
      </w:r>
      <w:r w:rsidR="001D38A2">
        <w:rPr>
          <w:sz w:val="28"/>
          <w:szCs w:val="28"/>
        </w:rPr>
        <w:t>–48,7%</w:t>
      </w:r>
    </w:p>
    <w:p w:rsidR="001D38A2" w:rsidRDefault="001D38A2" w:rsidP="00213610">
      <w:pPr>
        <w:jc w:val="both"/>
        <w:rPr>
          <w:sz w:val="28"/>
          <w:szCs w:val="28"/>
        </w:rPr>
      </w:pPr>
      <w:r w:rsidRPr="001D38A2">
        <w:rPr>
          <w:b/>
          <w:sz w:val="28"/>
          <w:szCs w:val="28"/>
        </w:rPr>
        <w:t>ГК</w:t>
      </w:r>
      <w:proofErr w:type="gramStart"/>
      <w:r w:rsidRPr="001D38A2">
        <w:rPr>
          <w:b/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– соблюдение орфографических норм - 42,5%;    </w:t>
      </w:r>
    </w:p>
    <w:p w:rsidR="001D38A2" w:rsidRDefault="001D38A2" w:rsidP="00213610">
      <w:pPr>
        <w:jc w:val="both"/>
        <w:rPr>
          <w:sz w:val="28"/>
          <w:szCs w:val="28"/>
        </w:rPr>
      </w:pPr>
      <w:r w:rsidRPr="001D38A2">
        <w:rPr>
          <w:b/>
          <w:sz w:val="28"/>
          <w:szCs w:val="28"/>
        </w:rPr>
        <w:t>ГК</w:t>
      </w:r>
      <w:proofErr w:type="gramStart"/>
      <w:r w:rsidRPr="001D38A2">
        <w:rPr>
          <w:b/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– соблюдение пунктуационных норм -  40,3%;    </w:t>
      </w:r>
    </w:p>
    <w:p w:rsidR="001D38A2" w:rsidRDefault="001D38A2" w:rsidP="00213610">
      <w:pPr>
        <w:jc w:val="both"/>
        <w:rPr>
          <w:sz w:val="28"/>
          <w:szCs w:val="28"/>
        </w:rPr>
      </w:pPr>
      <w:r w:rsidRPr="00DC0C6C">
        <w:rPr>
          <w:b/>
          <w:sz w:val="28"/>
          <w:szCs w:val="28"/>
        </w:rPr>
        <w:t xml:space="preserve">    ГК3</w:t>
      </w:r>
      <w:r>
        <w:rPr>
          <w:sz w:val="28"/>
          <w:szCs w:val="28"/>
        </w:rPr>
        <w:t xml:space="preserve"> – соблюдение грамматических норм – 85,2%; </w:t>
      </w:r>
    </w:p>
    <w:p w:rsidR="001D38A2" w:rsidRDefault="001D38A2" w:rsidP="00213610">
      <w:pPr>
        <w:jc w:val="both"/>
        <w:rPr>
          <w:sz w:val="28"/>
          <w:szCs w:val="28"/>
        </w:rPr>
      </w:pPr>
      <w:r w:rsidRPr="00DC0C6C">
        <w:rPr>
          <w:b/>
          <w:sz w:val="28"/>
          <w:szCs w:val="28"/>
        </w:rPr>
        <w:t>ГК</w:t>
      </w:r>
      <w:proofErr w:type="gramStart"/>
      <w:r w:rsidRPr="00DC0C6C">
        <w:rPr>
          <w:b/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– соблюдение речевых норм </w:t>
      </w:r>
      <w:r w:rsidR="00DC0C6C">
        <w:rPr>
          <w:sz w:val="28"/>
          <w:szCs w:val="28"/>
        </w:rPr>
        <w:t>–82,4%;</w:t>
      </w:r>
    </w:p>
    <w:p w:rsidR="00DC0C6C" w:rsidRDefault="00DC0C6C" w:rsidP="00213610">
      <w:pPr>
        <w:jc w:val="both"/>
        <w:rPr>
          <w:sz w:val="28"/>
          <w:szCs w:val="28"/>
        </w:rPr>
      </w:pPr>
      <w:r w:rsidRPr="00DC0C6C">
        <w:rPr>
          <w:b/>
          <w:sz w:val="28"/>
          <w:szCs w:val="28"/>
        </w:rPr>
        <w:t xml:space="preserve">ФК </w:t>
      </w:r>
      <w:r>
        <w:rPr>
          <w:sz w:val="28"/>
          <w:szCs w:val="28"/>
        </w:rPr>
        <w:t>– фактическая точность письменной речи – 71,1%.</w:t>
      </w:r>
    </w:p>
    <w:p w:rsidR="00DC0C6C" w:rsidRDefault="00DC0C6C" w:rsidP="00213610">
      <w:pPr>
        <w:jc w:val="both"/>
        <w:rPr>
          <w:sz w:val="28"/>
          <w:szCs w:val="28"/>
        </w:rPr>
      </w:pPr>
    </w:p>
    <w:p w:rsidR="00DC0C6C" w:rsidRDefault="00DC0C6C" w:rsidP="00213610">
      <w:pPr>
        <w:jc w:val="both"/>
        <w:rPr>
          <w:sz w:val="28"/>
          <w:szCs w:val="28"/>
        </w:rPr>
      </w:pPr>
    </w:p>
    <w:p w:rsidR="00DC0C6C" w:rsidRDefault="00DC0C6C" w:rsidP="00213610">
      <w:pPr>
        <w:jc w:val="both"/>
        <w:rPr>
          <w:sz w:val="28"/>
          <w:szCs w:val="28"/>
        </w:rPr>
      </w:pPr>
    </w:p>
    <w:p w:rsidR="00DC0C6C" w:rsidRDefault="00DC0C6C" w:rsidP="00213610">
      <w:pPr>
        <w:jc w:val="both"/>
        <w:rPr>
          <w:sz w:val="28"/>
          <w:szCs w:val="28"/>
        </w:rPr>
      </w:pPr>
    </w:p>
    <w:p w:rsidR="00DC0C6C" w:rsidRDefault="00DC0C6C" w:rsidP="00213610">
      <w:pPr>
        <w:jc w:val="both"/>
        <w:rPr>
          <w:sz w:val="28"/>
          <w:szCs w:val="28"/>
        </w:rPr>
      </w:pPr>
    </w:p>
    <w:p w:rsidR="00CD48D3" w:rsidRDefault="00CD48D3" w:rsidP="00213610">
      <w:pPr>
        <w:jc w:val="both"/>
        <w:rPr>
          <w:sz w:val="28"/>
          <w:szCs w:val="28"/>
        </w:rPr>
      </w:pPr>
    </w:p>
    <w:p w:rsidR="00213610" w:rsidRDefault="00213610" w:rsidP="0021361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основании </w:t>
      </w:r>
      <w:proofErr w:type="gramStart"/>
      <w:r>
        <w:rPr>
          <w:sz w:val="28"/>
          <w:szCs w:val="28"/>
        </w:rPr>
        <w:t>вышеизложенного</w:t>
      </w:r>
      <w:proofErr w:type="gramEnd"/>
      <w:r>
        <w:rPr>
          <w:sz w:val="28"/>
          <w:szCs w:val="28"/>
        </w:rPr>
        <w:t xml:space="preserve"> рекомендовано</w:t>
      </w:r>
    </w:p>
    <w:p w:rsidR="00213610" w:rsidRDefault="00213610" w:rsidP="00213610">
      <w:pPr>
        <w:jc w:val="both"/>
        <w:rPr>
          <w:b/>
          <w:sz w:val="28"/>
          <w:szCs w:val="28"/>
          <w:u w:val="single"/>
        </w:rPr>
      </w:pPr>
    </w:p>
    <w:p w:rsidR="00213610" w:rsidRPr="003B4E03" w:rsidRDefault="00213610" w:rsidP="00213610">
      <w:pPr>
        <w:rPr>
          <w:b/>
          <w:sz w:val="28"/>
          <w:szCs w:val="28"/>
          <w:u w:val="single"/>
        </w:rPr>
      </w:pPr>
      <w:r w:rsidRPr="003B4E03">
        <w:rPr>
          <w:b/>
          <w:sz w:val="28"/>
          <w:szCs w:val="28"/>
          <w:u w:val="single"/>
        </w:rPr>
        <w:t>Методическ</w:t>
      </w:r>
      <w:r>
        <w:rPr>
          <w:b/>
          <w:sz w:val="28"/>
          <w:szCs w:val="28"/>
          <w:u w:val="single"/>
        </w:rPr>
        <w:t>ому</w:t>
      </w:r>
      <w:r w:rsidRPr="003B4E03">
        <w:rPr>
          <w:b/>
          <w:sz w:val="28"/>
          <w:szCs w:val="28"/>
          <w:u w:val="single"/>
        </w:rPr>
        <w:t xml:space="preserve"> объединени</w:t>
      </w:r>
      <w:r>
        <w:rPr>
          <w:b/>
          <w:sz w:val="28"/>
          <w:szCs w:val="28"/>
          <w:u w:val="single"/>
        </w:rPr>
        <w:t>ю</w:t>
      </w:r>
      <w:r w:rsidRPr="003B4E03">
        <w:rPr>
          <w:b/>
          <w:sz w:val="28"/>
          <w:szCs w:val="28"/>
          <w:u w:val="single"/>
        </w:rPr>
        <w:t xml:space="preserve"> учителей </w:t>
      </w:r>
      <w:r>
        <w:rPr>
          <w:b/>
          <w:sz w:val="28"/>
          <w:szCs w:val="28"/>
          <w:u w:val="single"/>
        </w:rPr>
        <w:t xml:space="preserve">русского языка и литературы </w:t>
      </w:r>
      <w:r w:rsidRPr="003B4E03">
        <w:rPr>
          <w:b/>
          <w:sz w:val="28"/>
          <w:szCs w:val="28"/>
          <w:u w:val="single"/>
        </w:rPr>
        <w:t xml:space="preserve">общеобразовательных учреждений </w:t>
      </w:r>
      <w:r>
        <w:rPr>
          <w:b/>
          <w:sz w:val="28"/>
          <w:szCs w:val="28"/>
          <w:u w:val="single"/>
        </w:rPr>
        <w:t>района</w:t>
      </w:r>
    </w:p>
    <w:p w:rsidR="00213610" w:rsidRDefault="00CD48D3" w:rsidP="00CD48D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13610" w:rsidRPr="0058304A">
        <w:rPr>
          <w:b/>
          <w:sz w:val="28"/>
          <w:szCs w:val="28"/>
        </w:rPr>
        <w:t>1.</w:t>
      </w:r>
      <w:r w:rsidR="00213610">
        <w:rPr>
          <w:sz w:val="28"/>
          <w:szCs w:val="28"/>
        </w:rPr>
        <w:t xml:space="preserve"> Изучить материалы справки.</w:t>
      </w:r>
    </w:p>
    <w:p w:rsidR="00213610" w:rsidRDefault="00213610" w:rsidP="00213610">
      <w:pPr>
        <w:rPr>
          <w:sz w:val="28"/>
          <w:szCs w:val="28"/>
        </w:rPr>
      </w:pPr>
      <w:r w:rsidRPr="0058304A">
        <w:rPr>
          <w:b/>
          <w:sz w:val="28"/>
          <w:szCs w:val="28"/>
        </w:rPr>
        <w:t xml:space="preserve"> 2.</w:t>
      </w:r>
      <w:r>
        <w:rPr>
          <w:sz w:val="28"/>
          <w:szCs w:val="28"/>
        </w:rPr>
        <w:t xml:space="preserve">  Проанализировать результаты краевой  диагностической  работы по русскому языку, провести корректировку календарно-тематического планирования.</w:t>
      </w:r>
    </w:p>
    <w:p w:rsidR="00213610" w:rsidRPr="009500A6" w:rsidRDefault="00213610" w:rsidP="00213610">
      <w:pPr>
        <w:rPr>
          <w:sz w:val="28"/>
          <w:szCs w:val="28"/>
          <w:highlight w:val="yellow"/>
        </w:rPr>
      </w:pPr>
      <w:r w:rsidRPr="0058304A">
        <w:rPr>
          <w:b/>
          <w:sz w:val="28"/>
          <w:szCs w:val="28"/>
        </w:rPr>
        <w:t xml:space="preserve"> 3.</w:t>
      </w:r>
      <w:r>
        <w:rPr>
          <w:sz w:val="28"/>
          <w:szCs w:val="28"/>
        </w:rPr>
        <w:t xml:space="preserve">  Учителям необходимо уделить повышенное внимание «слабым» учащимся, чтобы повысить их уровень языковой и коммуникативной компетенции. </w:t>
      </w:r>
    </w:p>
    <w:p w:rsidR="00213610" w:rsidRDefault="00213610" w:rsidP="00213610">
      <w:pPr>
        <w:rPr>
          <w:sz w:val="28"/>
          <w:szCs w:val="28"/>
        </w:rPr>
      </w:pPr>
      <w:r w:rsidRPr="0058304A">
        <w:rPr>
          <w:b/>
          <w:sz w:val="28"/>
          <w:szCs w:val="28"/>
        </w:rPr>
        <w:t xml:space="preserve"> 4.</w:t>
      </w:r>
      <w:r>
        <w:rPr>
          <w:sz w:val="28"/>
          <w:szCs w:val="28"/>
        </w:rPr>
        <w:t xml:space="preserve"> Осуществлять отработку западающи</w:t>
      </w:r>
      <w:r w:rsidR="00DC0C6C">
        <w:rPr>
          <w:sz w:val="28"/>
          <w:szCs w:val="28"/>
        </w:rPr>
        <w:t>х заданий за счет четкой органи</w:t>
      </w:r>
      <w:r>
        <w:rPr>
          <w:sz w:val="28"/>
          <w:szCs w:val="28"/>
        </w:rPr>
        <w:t>зации урока: определения структуры, форм и видов работы с учащимися, уплотнения и отбора материала, введения компьютерных технологий.</w:t>
      </w:r>
    </w:p>
    <w:p w:rsidR="006A00CD" w:rsidRPr="00E95C33" w:rsidRDefault="006A00CD" w:rsidP="006A00CD">
      <w:pPr>
        <w:pStyle w:val="a5"/>
        <w:rPr>
          <w:sz w:val="28"/>
          <w:szCs w:val="28"/>
        </w:rPr>
      </w:pPr>
      <w:r w:rsidRPr="006A00CD">
        <w:rPr>
          <w:b/>
          <w:sz w:val="28"/>
          <w:szCs w:val="28"/>
        </w:rPr>
        <w:t xml:space="preserve"> 5</w:t>
      </w:r>
      <w:r>
        <w:rPr>
          <w:sz w:val="28"/>
          <w:szCs w:val="28"/>
        </w:rPr>
        <w:t xml:space="preserve">. </w:t>
      </w:r>
      <w:r w:rsidRPr="00E95C33">
        <w:rPr>
          <w:sz w:val="28"/>
          <w:szCs w:val="28"/>
        </w:rPr>
        <w:t xml:space="preserve">Практиковать регулярное повторение орфограмм, изученных в предыдущих классах. </w:t>
      </w:r>
    </w:p>
    <w:p w:rsidR="00DC0C6C" w:rsidRDefault="00CD48D3" w:rsidP="0021361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A00CD">
        <w:rPr>
          <w:b/>
          <w:sz w:val="28"/>
          <w:szCs w:val="28"/>
        </w:rPr>
        <w:t>6</w:t>
      </w:r>
      <w:r w:rsidR="00213610" w:rsidRPr="0058304A">
        <w:rPr>
          <w:b/>
          <w:sz w:val="28"/>
          <w:szCs w:val="28"/>
        </w:rPr>
        <w:t>.</w:t>
      </w:r>
      <w:r w:rsidR="00213610">
        <w:rPr>
          <w:sz w:val="28"/>
          <w:szCs w:val="28"/>
        </w:rPr>
        <w:t xml:space="preserve"> Организовать методическую помощь нуждающимся в ней педагогам </w:t>
      </w:r>
    </w:p>
    <w:p w:rsidR="00213610" w:rsidRPr="00DC0C6C" w:rsidRDefault="00CD48D3" w:rsidP="00DC0C6C">
      <w:pPr>
        <w:jc w:val="both"/>
        <w:rPr>
          <w:sz w:val="28"/>
          <w:szCs w:val="28"/>
        </w:rPr>
      </w:pPr>
      <w:r>
        <w:rPr>
          <w:sz w:val="28"/>
          <w:szCs w:val="28"/>
        </w:rPr>
        <w:t>СОШ</w:t>
      </w:r>
      <w:r w:rsidR="00213610" w:rsidRPr="00DC0C6C">
        <w:rPr>
          <w:sz w:val="28"/>
          <w:szCs w:val="28"/>
        </w:rPr>
        <w:t xml:space="preserve"> № 9, </w:t>
      </w:r>
      <w:r w:rsidR="00DC0C6C" w:rsidRPr="00DC0C6C">
        <w:rPr>
          <w:sz w:val="28"/>
          <w:szCs w:val="28"/>
        </w:rPr>
        <w:t>27, 24, 17, 7, 13.</w:t>
      </w:r>
    </w:p>
    <w:p w:rsidR="00DC0C6C" w:rsidRDefault="00DC0C6C" w:rsidP="00213610">
      <w:pPr>
        <w:jc w:val="both"/>
        <w:rPr>
          <w:b/>
          <w:sz w:val="28"/>
          <w:szCs w:val="28"/>
          <w:u w:val="single"/>
        </w:rPr>
      </w:pPr>
    </w:p>
    <w:p w:rsidR="00213610" w:rsidRPr="003B4E03" w:rsidRDefault="00213610" w:rsidP="00213610">
      <w:pPr>
        <w:jc w:val="both"/>
        <w:rPr>
          <w:b/>
          <w:sz w:val="28"/>
          <w:szCs w:val="28"/>
          <w:u w:val="single"/>
        </w:rPr>
      </w:pPr>
      <w:r w:rsidRPr="003B4E03">
        <w:rPr>
          <w:b/>
          <w:sz w:val="28"/>
          <w:szCs w:val="28"/>
          <w:u w:val="single"/>
        </w:rPr>
        <w:t>Администраци</w:t>
      </w:r>
      <w:r>
        <w:rPr>
          <w:b/>
          <w:sz w:val="28"/>
          <w:szCs w:val="28"/>
          <w:u w:val="single"/>
        </w:rPr>
        <w:t>ям</w:t>
      </w:r>
      <w:r w:rsidRPr="003B4E03">
        <w:rPr>
          <w:b/>
          <w:sz w:val="28"/>
          <w:szCs w:val="28"/>
          <w:u w:val="single"/>
        </w:rPr>
        <w:t xml:space="preserve">  общеобразовательных учреждений:</w:t>
      </w:r>
    </w:p>
    <w:p w:rsidR="00213610" w:rsidRDefault="00213610" w:rsidP="00213610">
      <w:pPr>
        <w:numPr>
          <w:ilvl w:val="0"/>
          <w:numId w:val="1"/>
        </w:numPr>
        <w:ind w:hanging="90"/>
        <w:rPr>
          <w:sz w:val="28"/>
          <w:szCs w:val="28"/>
        </w:rPr>
      </w:pPr>
      <w:r>
        <w:rPr>
          <w:sz w:val="28"/>
          <w:szCs w:val="28"/>
        </w:rPr>
        <w:t>П</w:t>
      </w:r>
      <w:r w:rsidRPr="00B047DB">
        <w:rPr>
          <w:sz w:val="28"/>
          <w:szCs w:val="28"/>
        </w:rPr>
        <w:t xml:space="preserve">ровести анализ </w:t>
      </w:r>
      <w:r w:rsidR="00DC0C6C">
        <w:rPr>
          <w:sz w:val="28"/>
          <w:szCs w:val="28"/>
        </w:rPr>
        <w:t xml:space="preserve">муниципальной диагностической </w:t>
      </w:r>
      <w:r w:rsidRPr="00B047DB">
        <w:rPr>
          <w:sz w:val="28"/>
          <w:szCs w:val="28"/>
        </w:rPr>
        <w:t xml:space="preserve"> работ</w:t>
      </w:r>
      <w:r w:rsidR="00DC0C6C">
        <w:rPr>
          <w:sz w:val="28"/>
          <w:szCs w:val="28"/>
        </w:rPr>
        <w:t>ы</w:t>
      </w:r>
      <w:r>
        <w:rPr>
          <w:sz w:val="28"/>
          <w:szCs w:val="28"/>
        </w:rPr>
        <w:t>в подведомственных общеобразовательных учреждениях.</w:t>
      </w:r>
    </w:p>
    <w:p w:rsidR="00213610" w:rsidRPr="00AB2085" w:rsidRDefault="00213610" w:rsidP="00213610">
      <w:pPr>
        <w:numPr>
          <w:ilvl w:val="0"/>
          <w:numId w:val="1"/>
        </w:numPr>
        <w:ind w:hanging="90"/>
        <w:rPr>
          <w:sz w:val="28"/>
          <w:szCs w:val="28"/>
        </w:rPr>
      </w:pPr>
      <w:r w:rsidRPr="00AB2085">
        <w:rPr>
          <w:sz w:val="28"/>
          <w:szCs w:val="28"/>
        </w:rPr>
        <w:t xml:space="preserve"> Усилить  внутришкольный контроль, проводить контрольные работы с учащимися, которые  показали низкие результаты, составить график посещения уроков в тех классах, которые показали низкие результаты, выявить причины, определить меры по их устранению. </w:t>
      </w:r>
    </w:p>
    <w:p w:rsidR="00213610" w:rsidRDefault="00213610" w:rsidP="00213610">
      <w:pPr>
        <w:jc w:val="both"/>
        <w:rPr>
          <w:sz w:val="28"/>
          <w:szCs w:val="28"/>
        </w:rPr>
      </w:pPr>
    </w:p>
    <w:p w:rsidR="00213610" w:rsidRPr="00B047DB" w:rsidRDefault="00213610" w:rsidP="00213610">
      <w:pPr>
        <w:jc w:val="both"/>
        <w:rPr>
          <w:sz w:val="28"/>
          <w:szCs w:val="28"/>
        </w:rPr>
      </w:pPr>
    </w:p>
    <w:p w:rsidR="00213610" w:rsidRDefault="00213610" w:rsidP="002136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Справку составил:    Ростовцева Н.И., </w:t>
      </w:r>
      <w:proofErr w:type="gramStart"/>
      <w:r w:rsidR="00DC0C6C">
        <w:rPr>
          <w:sz w:val="28"/>
          <w:szCs w:val="28"/>
        </w:rPr>
        <w:t>муниципальный</w:t>
      </w:r>
      <w:proofErr w:type="gramEnd"/>
      <w:r w:rsidR="00CD48D3">
        <w:rPr>
          <w:sz w:val="28"/>
          <w:szCs w:val="28"/>
        </w:rPr>
        <w:t xml:space="preserve"> </w:t>
      </w:r>
      <w:r>
        <w:rPr>
          <w:sz w:val="28"/>
          <w:szCs w:val="28"/>
        </w:rPr>
        <w:t>тьютор</w:t>
      </w:r>
    </w:p>
    <w:p w:rsidR="009E7020" w:rsidRDefault="009E7020"/>
    <w:sectPr w:rsidR="009E7020" w:rsidSect="00147568">
      <w:pgSz w:w="11906" w:h="16838"/>
      <w:pgMar w:top="568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D31A1"/>
    <w:multiLevelType w:val="hybridMultilevel"/>
    <w:tmpl w:val="6E0C56CA"/>
    <w:lvl w:ilvl="0" w:tplc="FE82622A">
      <w:start w:val="1"/>
      <w:numFmt w:val="decimal"/>
      <w:lvlText w:val="%1."/>
      <w:lvlJc w:val="left"/>
      <w:pPr>
        <w:tabs>
          <w:tab w:val="num" w:pos="450"/>
        </w:tabs>
        <w:ind w:left="45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770429EF"/>
    <w:multiLevelType w:val="hybridMultilevel"/>
    <w:tmpl w:val="04A45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E28"/>
    <w:rsid w:val="00144487"/>
    <w:rsid w:val="00147568"/>
    <w:rsid w:val="001D38A2"/>
    <w:rsid w:val="00213610"/>
    <w:rsid w:val="00305059"/>
    <w:rsid w:val="006065FB"/>
    <w:rsid w:val="006A00CD"/>
    <w:rsid w:val="009269B0"/>
    <w:rsid w:val="009E7020"/>
    <w:rsid w:val="00A45E3F"/>
    <w:rsid w:val="00B155AE"/>
    <w:rsid w:val="00BE47B4"/>
    <w:rsid w:val="00CD48D3"/>
    <w:rsid w:val="00D81E6C"/>
    <w:rsid w:val="00DC0C6C"/>
    <w:rsid w:val="00E039B5"/>
    <w:rsid w:val="00E15E28"/>
    <w:rsid w:val="00F34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4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4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qFormat/>
    <w:rsid w:val="006A0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4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4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qFormat/>
    <w:rsid w:val="006A0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microsoft.com/office/2007/relationships/stylesWithEffects" Target="stylesWithEffects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600"/>
            </a:pPr>
            <a:r>
              <a:rPr lang="ru-RU" sz="1600"/>
              <a:t>Процент</a:t>
            </a:r>
            <a:r>
              <a:rPr lang="ru-RU" sz="1600" baseline="0"/>
              <a:t> полученных оценок за МДР </a:t>
            </a:r>
          </a:p>
          <a:p>
            <a:pPr>
              <a:defRPr sz="1600"/>
            </a:pPr>
            <a:r>
              <a:rPr lang="ru-RU" sz="1600" baseline="0"/>
              <a:t>по рус.яз. уч-ся 9-х кл. 19.11.13г. </a:t>
            </a:r>
            <a:endParaRPr lang="ru-RU" sz="1600"/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.16111111111111126"/>
          <c:y val="0.24537037037037041"/>
          <c:w val="0.66090419947506562"/>
          <c:h val="0.70370370370370372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Lbl>
              <c:idx val="3"/>
              <c:showVal val="1"/>
            </c:dLbl>
            <c:delete val="1"/>
          </c:dLbls>
          <c:cat>
            <c:strRef>
              <c:f>'успеваем. качество'!$R$4:$R$7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'успеваем. качество'!$S$4:$S$7</c:f>
              <c:numCache>
                <c:formatCode>0.0</c:formatCode>
                <c:ptCount val="4"/>
                <c:pt idx="0">
                  <c:v>15.7</c:v>
                </c:pt>
                <c:pt idx="1">
                  <c:v>50.2</c:v>
                </c:pt>
                <c:pt idx="2">
                  <c:v>27.6</c:v>
                </c:pt>
                <c:pt idx="3">
                  <c:v>6.5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4.7015310586176792E-2"/>
          <c:y val="0.84645450568678915"/>
          <c:w val="0.9029846894138237"/>
          <c:h val="0.14968358121901418"/>
        </c:manualLayout>
      </c:layout>
      <c:txPr>
        <a:bodyPr/>
        <a:lstStyle/>
        <a:p>
          <a:pPr>
            <a:defRPr sz="1200" b="1" i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600">
                <a:latin typeface="Times New Roman" pitchFamily="18" charset="0"/>
                <a:cs typeface="Times New Roman" pitchFamily="18" charset="0"/>
              </a:defRPr>
            </a:pPr>
            <a:r>
              <a:rPr lang="ru-RU" sz="1600">
                <a:latin typeface="Times New Roman" pitchFamily="18" charset="0"/>
                <a:cs typeface="Times New Roman" pitchFamily="18" charset="0"/>
              </a:rPr>
              <a:t>Рейтинг</a:t>
            </a:r>
            <a:r>
              <a:rPr lang="ru-RU" sz="1600" baseline="0">
                <a:latin typeface="Times New Roman" pitchFamily="18" charset="0"/>
                <a:cs typeface="Times New Roman" pitchFamily="18" charset="0"/>
              </a:rPr>
              <a:t> по успеваемости среди ОУ Усть-Лабинского района </a:t>
            </a:r>
          </a:p>
          <a:p>
            <a:pPr>
              <a:defRPr sz="1600">
                <a:latin typeface="Times New Roman" pitchFamily="18" charset="0"/>
                <a:cs typeface="Times New Roman" pitchFamily="18" charset="0"/>
              </a:defRPr>
            </a:pPr>
            <a:r>
              <a:rPr lang="ru-RU" sz="1600" baseline="0">
                <a:latin typeface="Times New Roman" pitchFamily="18" charset="0"/>
                <a:cs typeface="Times New Roman" pitchFamily="18" charset="0"/>
              </a:rPr>
              <a:t>(МДР, рус.яз. 9 кл., 19.11.13г.)</a:t>
            </a:r>
            <a:endParaRPr lang="ru-RU" sz="160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>
        <c:manualLayout>
          <c:layoutTarget val="inner"/>
          <c:xMode val="edge"/>
          <c:yMode val="edge"/>
          <c:x val="5.2630073076238112E-2"/>
          <c:y val="0.13629717571334626"/>
          <c:w val="0.92567244444833763"/>
          <c:h val="0.68507219302686939"/>
        </c:manualLayout>
      </c:layout>
      <c:barChart>
        <c:barDir val="col"/>
        <c:grouping val="clustered"/>
        <c:ser>
          <c:idx val="0"/>
          <c:order val="0"/>
          <c:tx>
            <c:v>Успеваемость по району - 84%</c:v>
          </c:tx>
          <c:dLbls>
            <c:spPr>
              <a:solidFill>
                <a:schemeClr val="accent1">
                  <a:lumMod val="20000"/>
                  <a:lumOff val="80000"/>
                </a:schemeClr>
              </a:solidFill>
              <a:ln>
                <a:solidFill>
                  <a:schemeClr val="tx2"/>
                </a:solidFill>
              </a:ln>
            </c:spPr>
            <c:txPr>
              <a:bodyPr/>
              <a:lstStyle/>
              <a:p>
                <a:pPr>
                  <a:defRPr sz="12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inEnd"/>
            <c:showVal val="1"/>
          </c:dLbls>
          <c:cat>
            <c:strRef>
              <c:f>диаграммы!$A$3:$A$32</c:f>
              <c:strCache>
                <c:ptCount val="30"/>
                <c:pt idx="0">
                  <c:v>СОШ №18</c:v>
                </c:pt>
                <c:pt idx="1">
                  <c:v>ООШ №28</c:v>
                </c:pt>
                <c:pt idx="2">
                  <c:v>ООШ №31</c:v>
                </c:pt>
                <c:pt idx="3">
                  <c:v>СОШ №3</c:v>
                </c:pt>
                <c:pt idx="4">
                  <c:v>СОШ №36</c:v>
                </c:pt>
                <c:pt idx="5">
                  <c:v>СОШ №1</c:v>
                </c:pt>
                <c:pt idx="6">
                  <c:v>СОШ №14</c:v>
                </c:pt>
                <c:pt idx="7">
                  <c:v>СОШ №20</c:v>
                </c:pt>
                <c:pt idx="8">
                  <c:v>СОШ №23</c:v>
                </c:pt>
                <c:pt idx="9">
                  <c:v>гимн. №5</c:v>
                </c:pt>
                <c:pt idx="10">
                  <c:v>СОШ №4</c:v>
                </c:pt>
                <c:pt idx="11">
                  <c:v>СОШ №19</c:v>
                </c:pt>
                <c:pt idx="12">
                  <c:v>СОШ №2</c:v>
                </c:pt>
                <c:pt idx="13">
                  <c:v>СОШ №25</c:v>
                </c:pt>
                <c:pt idx="14">
                  <c:v>СОШ №10</c:v>
                </c:pt>
                <c:pt idx="15">
                  <c:v>СОШ №11</c:v>
                </c:pt>
                <c:pt idx="16">
                  <c:v>СОШ №6</c:v>
                </c:pt>
                <c:pt idx="17">
                  <c:v>СОШ №15</c:v>
                </c:pt>
                <c:pt idx="18">
                  <c:v>СОШ №12</c:v>
                </c:pt>
                <c:pt idx="19">
                  <c:v>СОШ №16</c:v>
                </c:pt>
                <c:pt idx="20">
                  <c:v>СОШ №21</c:v>
                </c:pt>
                <c:pt idx="21">
                  <c:v>СОШ №22</c:v>
                </c:pt>
                <c:pt idx="22">
                  <c:v>ООШ №26</c:v>
                </c:pt>
                <c:pt idx="23">
                  <c:v>СОШ №13</c:v>
                </c:pt>
                <c:pt idx="24">
                  <c:v>СОШ №7</c:v>
                </c:pt>
                <c:pt idx="25">
                  <c:v>СОШ №17</c:v>
                </c:pt>
                <c:pt idx="26">
                  <c:v>СОШ №24</c:v>
                </c:pt>
                <c:pt idx="27">
                  <c:v>ООШ №27</c:v>
                </c:pt>
                <c:pt idx="28">
                  <c:v>СОШ №9</c:v>
                </c:pt>
                <c:pt idx="29">
                  <c:v>СОШ №8</c:v>
                </c:pt>
              </c:strCache>
            </c:strRef>
          </c:cat>
          <c:val>
            <c:numRef>
              <c:f>диаграммы!$B$3:$B$32</c:f>
              <c:numCache>
                <c:formatCode>General</c:formatCode>
                <c:ptCount val="30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95.5</c:v>
                </c:pt>
                <c:pt idx="4">
                  <c:v>91.8</c:v>
                </c:pt>
                <c:pt idx="5">
                  <c:v>90.5</c:v>
                </c:pt>
                <c:pt idx="6">
                  <c:v>88.2</c:v>
                </c:pt>
                <c:pt idx="7">
                  <c:v>87.5</c:v>
                </c:pt>
                <c:pt idx="8">
                  <c:v>87</c:v>
                </c:pt>
                <c:pt idx="9">
                  <c:v>86.4</c:v>
                </c:pt>
                <c:pt idx="10">
                  <c:v>85.7</c:v>
                </c:pt>
                <c:pt idx="11">
                  <c:v>85.5</c:v>
                </c:pt>
                <c:pt idx="12">
                  <c:v>85.3</c:v>
                </c:pt>
                <c:pt idx="13">
                  <c:v>85.3</c:v>
                </c:pt>
                <c:pt idx="14">
                  <c:v>84.2</c:v>
                </c:pt>
                <c:pt idx="15">
                  <c:v>84.2</c:v>
                </c:pt>
                <c:pt idx="16">
                  <c:v>82</c:v>
                </c:pt>
                <c:pt idx="17">
                  <c:v>81.8</c:v>
                </c:pt>
                <c:pt idx="18">
                  <c:v>80</c:v>
                </c:pt>
                <c:pt idx="19">
                  <c:v>80</c:v>
                </c:pt>
                <c:pt idx="20">
                  <c:v>80</c:v>
                </c:pt>
                <c:pt idx="21">
                  <c:v>80</c:v>
                </c:pt>
                <c:pt idx="22">
                  <c:v>80</c:v>
                </c:pt>
                <c:pt idx="23">
                  <c:v>77.3</c:v>
                </c:pt>
                <c:pt idx="24">
                  <c:v>76.3</c:v>
                </c:pt>
                <c:pt idx="25">
                  <c:v>75</c:v>
                </c:pt>
                <c:pt idx="26">
                  <c:v>75</c:v>
                </c:pt>
                <c:pt idx="27">
                  <c:v>75</c:v>
                </c:pt>
                <c:pt idx="28">
                  <c:v>71.400000000000006</c:v>
                </c:pt>
                <c:pt idx="29">
                  <c:v>68.400000000000006</c:v>
                </c:pt>
              </c:numCache>
            </c:numRef>
          </c:val>
        </c:ser>
        <c:ser>
          <c:idx val="1"/>
          <c:order val="1"/>
          <c:tx>
            <c:v>Качество по району - 34%</c:v>
          </c:tx>
          <c:dLbls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/>
                </a:solidFill>
              </a:ln>
            </c:spPr>
            <c:txPr>
              <a:bodyPr/>
              <a:lstStyle/>
              <a:p>
                <a:pPr>
                  <a:defRPr sz="12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inEnd"/>
            <c:showVal val="1"/>
          </c:dLbls>
          <c:cat>
            <c:strRef>
              <c:f>диаграммы!$A$3:$A$32</c:f>
              <c:strCache>
                <c:ptCount val="30"/>
                <c:pt idx="0">
                  <c:v>СОШ №18</c:v>
                </c:pt>
                <c:pt idx="1">
                  <c:v>ООШ №28</c:v>
                </c:pt>
                <c:pt idx="2">
                  <c:v>ООШ №31</c:v>
                </c:pt>
                <c:pt idx="3">
                  <c:v>СОШ №3</c:v>
                </c:pt>
                <c:pt idx="4">
                  <c:v>СОШ №36</c:v>
                </c:pt>
                <c:pt idx="5">
                  <c:v>СОШ №1</c:v>
                </c:pt>
                <c:pt idx="6">
                  <c:v>СОШ №14</c:v>
                </c:pt>
                <c:pt idx="7">
                  <c:v>СОШ №20</c:v>
                </c:pt>
                <c:pt idx="8">
                  <c:v>СОШ №23</c:v>
                </c:pt>
                <c:pt idx="9">
                  <c:v>гимн. №5</c:v>
                </c:pt>
                <c:pt idx="10">
                  <c:v>СОШ №4</c:v>
                </c:pt>
                <c:pt idx="11">
                  <c:v>СОШ №19</c:v>
                </c:pt>
                <c:pt idx="12">
                  <c:v>СОШ №2</c:v>
                </c:pt>
                <c:pt idx="13">
                  <c:v>СОШ №25</c:v>
                </c:pt>
                <c:pt idx="14">
                  <c:v>СОШ №10</c:v>
                </c:pt>
                <c:pt idx="15">
                  <c:v>СОШ №11</c:v>
                </c:pt>
                <c:pt idx="16">
                  <c:v>СОШ №6</c:v>
                </c:pt>
                <c:pt idx="17">
                  <c:v>СОШ №15</c:v>
                </c:pt>
                <c:pt idx="18">
                  <c:v>СОШ №12</c:v>
                </c:pt>
                <c:pt idx="19">
                  <c:v>СОШ №16</c:v>
                </c:pt>
                <c:pt idx="20">
                  <c:v>СОШ №21</c:v>
                </c:pt>
                <c:pt idx="21">
                  <c:v>СОШ №22</c:v>
                </c:pt>
                <c:pt idx="22">
                  <c:v>ООШ №26</c:v>
                </c:pt>
                <c:pt idx="23">
                  <c:v>СОШ №13</c:v>
                </c:pt>
                <c:pt idx="24">
                  <c:v>СОШ №7</c:v>
                </c:pt>
                <c:pt idx="25">
                  <c:v>СОШ №17</c:v>
                </c:pt>
                <c:pt idx="26">
                  <c:v>СОШ №24</c:v>
                </c:pt>
                <c:pt idx="27">
                  <c:v>ООШ №27</c:v>
                </c:pt>
                <c:pt idx="28">
                  <c:v>СОШ №9</c:v>
                </c:pt>
                <c:pt idx="29">
                  <c:v>СОШ №8</c:v>
                </c:pt>
              </c:strCache>
            </c:strRef>
          </c:cat>
          <c:val>
            <c:numRef>
              <c:f>диаграммы!$C$3:$C$32</c:f>
              <c:numCache>
                <c:formatCode>General</c:formatCode>
                <c:ptCount val="30"/>
                <c:pt idx="0">
                  <c:v>30</c:v>
                </c:pt>
                <c:pt idx="1">
                  <c:v>33.300000000000004</c:v>
                </c:pt>
                <c:pt idx="2">
                  <c:v>0</c:v>
                </c:pt>
                <c:pt idx="3">
                  <c:v>40.9</c:v>
                </c:pt>
                <c:pt idx="4">
                  <c:v>49</c:v>
                </c:pt>
                <c:pt idx="5">
                  <c:v>61.9</c:v>
                </c:pt>
                <c:pt idx="6">
                  <c:v>35.300000000000004</c:v>
                </c:pt>
                <c:pt idx="7">
                  <c:v>37.5</c:v>
                </c:pt>
                <c:pt idx="8">
                  <c:v>39.1</c:v>
                </c:pt>
                <c:pt idx="9">
                  <c:v>24.2</c:v>
                </c:pt>
                <c:pt idx="10">
                  <c:v>47.6</c:v>
                </c:pt>
                <c:pt idx="11">
                  <c:v>38.200000000000003</c:v>
                </c:pt>
                <c:pt idx="12">
                  <c:v>41.2</c:v>
                </c:pt>
                <c:pt idx="13">
                  <c:v>26.5</c:v>
                </c:pt>
                <c:pt idx="14">
                  <c:v>26.3</c:v>
                </c:pt>
                <c:pt idx="15">
                  <c:v>36.800000000000004</c:v>
                </c:pt>
                <c:pt idx="16">
                  <c:v>44.3</c:v>
                </c:pt>
                <c:pt idx="17">
                  <c:v>18.2</c:v>
                </c:pt>
                <c:pt idx="18">
                  <c:v>40</c:v>
                </c:pt>
                <c:pt idx="19">
                  <c:v>46.7</c:v>
                </c:pt>
                <c:pt idx="20">
                  <c:v>0</c:v>
                </c:pt>
                <c:pt idx="21">
                  <c:v>20</c:v>
                </c:pt>
                <c:pt idx="22">
                  <c:v>0</c:v>
                </c:pt>
                <c:pt idx="23">
                  <c:v>27.3</c:v>
                </c:pt>
                <c:pt idx="24">
                  <c:v>18.600000000000001</c:v>
                </c:pt>
                <c:pt idx="25">
                  <c:v>12.5</c:v>
                </c:pt>
                <c:pt idx="26">
                  <c:v>50</c:v>
                </c:pt>
                <c:pt idx="27">
                  <c:v>25</c:v>
                </c:pt>
                <c:pt idx="28">
                  <c:v>0</c:v>
                </c:pt>
                <c:pt idx="29">
                  <c:v>15.8</c:v>
                </c:pt>
              </c:numCache>
            </c:numRef>
          </c:val>
        </c:ser>
        <c:axId val="87067264"/>
        <c:axId val="87073152"/>
      </c:barChart>
      <c:catAx>
        <c:axId val="87067264"/>
        <c:scaling>
          <c:orientation val="minMax"/>
        </c:scaling>
        <c:axPos val="b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87073152"/>
        <c:crosses val="autoZero"/>
        <c:auto val="1"/>
        <c:lblAlgn val="ctr"/>
        <c:lblOffset val="100"/>
      </c:catAx>
      <c:valAx>
        <c:axId val="87073152"/>
        <c:scaling>
          <c:orientation val="minMax"/>
        </c:scaling>
        <c:axPos val="l"/>
        <c:majorGridlines/>
        <c:numFmt formatCode="General" sourceLinked="1"/>
        <c:tickLblPos val="nextTo"/>
        <c:crossAx val="87067264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400" b="1" i="1" baseline="0">
                <a:solidFill>
                  <a:schemeClr val="tx2"/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400" b="1" i="1" baseline="0">
                <a:solidFill>
                  <a:schemeClr val="accent2"/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14626692241890241"/>
          <c:y val="0.15681314780220132"/>
          <c:w val="0.7810597368321176"/>
          <c:h val="6.8487292746943318E-2"/>
        </c:manualLayout>
      </c:layout>
      <c:spPr>
        <a:solidFill>
          <a:schemeClr val="accent3">
            <a:lumMod val="40000"/>
            <a:lumOff val="60000"/>
          </a:schemeClr>
        </a:solidFill>
        <a:ln>
          <a:solidFill>
            <a:schemeClr val="accent3"/>
          </a:solidFill>
        </a:ln>
        <a:effectLst>
          <a:glow rad="63500">
            <a:schemeClr val="accent3">
              <a:satMod val="175000"/>
              <a:alpha val="40000"/>
            </a:schemeClr>
          </a:glow>
        </a:effectLst>
      </c:spPr>
      <c:txPr>
        <a:bodyPr/>
        <a:lstStyle/>
        <a:p>
          <a:pPr>
            <a:defRPr sz="1400" b="1" i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600">
                <a:latin typeface="Times New Roman" pitchFamily="18" charset="0"/>
                <a:cs typeface="Times New Roman" pitchFamily="18" charset="0"/>
              </a:defRPr>
            </a:pPr>
            <a:r>
              <a:rPr lang="ru-RU" sz="1600">
                <a:latin typeface="Times New Roman" pitchFamily="18" charset="0"/>
                <a:cs typeface="Times New Roman" pitchFamily="18" charset="0"/>
              </a:rPr>
              <a:t>Рейтинг</a:t>
            </a:r>
            <a:r>
              <a:rPr lang="ru-RU" sz="1600" baseline="0">
                <a:latin typeface="Times New Roman" pitchFamily="18" charset="0"/>
                <a:cs typeface="Times New Roman" pitchFamily="18" charset="0"/>
              </a:rPr>
              <a:t> по успеваемости среди МКШ Усть-Лабинского района (МДР, рус.яз. 9 кл., 19.11.13г.)</a:t>
            </a:r>
            <a:endParaRPr lang="ru-RU" sz="160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>
        <c:manualLayout>
          <c:layoutTarget val="inner"/>
          <c:xMode val="edge"/>
          <c:yMode val="edge"/>
          <c:x val="5.2865291279930858E-2"/>
          <c:y val="0.16075134436324284"/>
          <c:w val="0.9253402542559277"/>
          <c:h val="0.67328464778639885"/>
        </c:manualLayout>
      </c:layout>
      <c:barChart>
        <c:barDir val="col"/>
        <c:grouping val="clustered"/>
        <c:ser>
          <c:idx val="0"/>
          <c:order val="0"/>
          <c:tx>
            <c:v>Успеваемость по району - 84%</c:v>
          </c:tx>
          <c:dLbls>
            <c:dLbl>
              <c:idx val="1"/>
              <c:delete val="1"/>
            </c:dLbl>
            <c:spPr>
              <a:solidFill>
                <a:schemeClr val="tx2">
                  <a:lumMod val="20000"/>
                  <a:lumOff val="80000"/>
                </a:schemeClr>
              </a:solidFill>
              <a:ln>
                <a:solidFill>
                  <a:schemeClr val="tx2"/>
                </a:solidFill>
              </a:ln>
            </c:spPr>
            <c:txPr>
              <a:bodyPr/>
              <a:lstStyle/>
              <a:p>
                <a:pPr>
                  <a:defRPr sz="12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inEnd"/>
            <c:showVal val="1"/>
          </c:dLbls>
          <c:cat>
            <c:strRef>
              <c:f>диаграммы!$A$35:$A$49</c:f>
              <c:strCache>
                <c:ptCount val="15"/>
                <c:pt idx="0">
                  <c:v>СОШ №18</c:v>
                </c:pt>
                <c:pt idx="1">
                  <c:v>ООШ №28</c:v>
                </c:pt>
                <c:pt idx="2">
                  <c:v>ООШ №31</c:v>
                </c:pt>
                <c:pt idx="3">
                  <c:v>СОШ №14</c:v>
                </c:pt>
                <c:pt idx="4">
                  <c:v>СОШ №10</c:v>
                </c:pt>
                <c:pt idx="5">
                  <c:v>СОШ №15</c:v>
                </c:pt>
                <c:pt idx="6">
                  <c:v>СОШ №16</c:v>
                </c:pt>
                <c:pt idx="7">
                  <c:v>СОШ №21</c:v>
                </c:pt>
                <c:pt idx="8">
                  <c:v>СОШ №22</c:v>
                </c:pt>
                <c:pt idx="9">
                  <c:v>ООШ №26</c:v>
                </c:pt>
                <c:pt idx="10">
                  <c:v>СОШ №17</c:v>
                </c:pt>
                <c:pt idx="11">
                  <c:v>СОШ №24</c:v>
                </c:pt>
                <c:pt idx="12">
                  <c:v>ООШ №27</c:v>
                </c:pt>
                <c:pt idx="13">
                  <c:v>СОШ №9</c:v>
                </c:pt>
                <c:pt idx="14">
                  <c:v>СОШ №8</c:v>
                </c:pt>
              </c:strCache>
            </c:strRef>
          </c:cat>
          <c:val>
            <c:numRef>
              <c:f>диаграммы!$B$35:$B$49</c:f>
              <c:numCache>
                <c:formatCode>General</c:formatCode>
                <c:ptCount val="1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88.2</c:v>
                </c:pt>
                <c:pt idx="4">
                  <c:v>84.2</c:v>
                </c:pt>
                <c:pt idx="5">
                  <c:v>81.8</c:v>
                </c:pt>
                <c:pt idx="6">
                  <c:v>80</c:v>
                </c:pt>
                <c:pt idx="7">
                  <c:v>80</c:v>
                </c:pt>
                <c:pt idx="8">
                  <c:v>80</c:v>
                </c:pt>
                <c:pt idx="9">
                  <c:v>80</c:v>
                </c:pt>
                <c:pt idx="10">
                  <c:v>75</c:v>
                </c:pt>
                <c:pt idx="11">
                  <c:v>75</c:v>
                </c:pt>
                <c:pt idx="12">
                  <c:v>75</c:v>
                </c:pt>
                <c:pt idx="13">
                  <c:v>71.400000000000006</c:v>
                </c:pt>
                <c:pt idx="14">
                  <c:v>68.400000000000006</c:v>
                </c:pt>
              </c:numCache>
            </c:numRef>
          </c:val>
        </c:ser>
        <c:ser>
          <c:idx val="1"/>
          <c:order val="1"/>
          <c:tx>
            <c:v>Качество по району - 34%</c:v>
          </c:tx>
          <c:dLbls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/>
                </a:solidFill>
              </a:ln>
            </c:spPr>
            <c:txPr>
              <a:bodyPr/>
              <a:lstStyle/>
              <a:p>
                <a:pPr>
                  <a:defRPr sz="12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inEnd"/>
            <c:showVal val="1"/>
          </c:dLbls>
          <c:cat>
            <c:strRef>
              <c:f>диаграммы!$A$35:$A$49</c:f>
              <c:strCache>
                <c:ptCount val="15"/>
                <c:pt idx="0">
                  <c:v>СОШ №18</c:v>
                </c:pt>
                <c:pt idx="1">
                  <c:v>ООШ №28</c:v>
                </c:pt>
                <c:pt idx="2">
                  <c:v>ООШ №31</c:v>
                </c:pt>
                <c:pt idx="3">
                  <c:v>СОШ №14</c:v>
                </c:pt>
                <c:pt idx="4">
                  <c:v>СОШ №10</c:v>
                </c:pt>
                <c:pt idx="5">
                  <c:v>СОШ №15</c:v>
                </c:pt>
                <c:pt idx="6">
                  <c:v>СОШ №16</c:v>
                </c:pt>
                <c:pt idx="7">
                  <c:v>СОШ №21</c:v>
                </c:pt>
                <c:pt idx="8">
                  <c:v>СОШ №22</c:v>
                </c:pt>
                <c:pt idx="9">
                  <c:v>ООШ №26</c:v>
                </c:pt>
                <c:pt idx="10">
                  <c:v>СОШ №17</c:v>
                </c:pt>
                <c:pt idx="11">
                  <c:v>СОШ №24</c:v>
                </c:pt>
                <c:pt idx="12">
                  <c:v>ООШ №27</c:v>
                </c:pt>
                <c:pt idx="13">
                  <c:v>СОШ №9</c:v>
                </c:pt>
                <c:pt idx="14">
                  <c:v>СОШ №8</c:v>
                </c:pt>
              </c:strCache>
            </c:strRef>
          </c:cat>
          <c:val>
            <c:numRef>
              <c:f>диаграммы!$C$35:$C$49</c:f>
              <c:numCache>
                <c:formatCode>General</c:formatCode>
                <c:ptCount val="15"/>
                <c:pt idx="0">
                  <c:v>30</c:v>
                </c:pt>
                <c:pt idx="1">
                  <c:v>33.300000000000004</c:v>
                </c:pt>
                <c:pt idx="2">
                  <c:v>0</c:v>
                </c:pt>
                <c:pt idx="3">
                  <c:v>35.300000000000004</c:v>
                </c:pt>
                <c:pt idx="4">
                  <c:v>26.3</c:v>
                </c:pt>
                <c:pt idx="5">
                  <c:v>18.2</c:v>
                </c:pt>
                <c:pt idx="6">
                  <c:v>46.7</c:v>
                </c:pt>
                <c:pt idx="7">
                  <c:v>0</c:v>
                </c:pt>
                <c:pt idx="8">
                  <c:v>20</c:v>
                </c:pt>
                <c:pt idx="9">
                  <c:v>0</c:v>
                </c:pt>
                <c:pt idx="10">
                  <c:v>12.5</c:v>
                </c:pt>
                <c:pt idx="11">
                  <c:v>50</c:v>
                </c:pt>
                <c:pt idx="12">
                  <c:v>25</c:v>
                </c:pt>
                <c:pt idx="13">
                  <c:v>0</c:v>
                </c:pt>
                <c:pt idx="14">
                  <c:v>15.8</c:v>
                </c:pt>
              </c:numCache>
            </c:numRef>
          </c:val>
        </c:ser>
        <c:axId val="86922752"/>
        <c:axId val="86924288"/>
      </c:barChart>
      <c:catAx>
        <c:axId val="86922752"/>
        <c:scaling>
          <c:orientation val="minMax"/>
        </c:scaling>
        <c:axPos val="b"/>
        <c:tickLblPos val="nextTo"/>
        <c:txPr>
          <a:bodyPr rot="-2700000"/>
          <a:lstStyle/>
          <a:p>
            <a:pPr>
              <a:defRPr sz="9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6924288"/>
        <c:crosses val="autoZero"/>
        <c:auto val="1"/>
        <c:lblAlgn val="ctr"/>
        <c:lblOffset val="100"/>
      </c:catAx>
      <c:valAx>
        <c:axId val="86924288"/>
        <c:scaling>
          <c:orientation val="minMax"/>
        </c:scaling>
        <c:axPos val="l"/>
        <c:majorGridlines/>
        <c:numFmt formatCode="General" sourceLinked="1"/>
        <c:tickLblPos val="nextTo"/>
        <c:crossAx val="86922752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400" b="1" i="1" baseline="0">
                <a:solidFill>
                  <a:schemeClr val="tx2"/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400" b="1" i="1" baseline="0">
                <a:solidFill>
                  <a:schemeClr val="accent2"/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17820554553585841"/>
          <c:y val="0.18972638566692995"/>
          <c:w val="0.75475534831889157"/>
          <c:h val="7.356122833018286E-2"/>
        </c:manualLayout>
      </c:layout>
      <c:spPr>
        <a:solidFill>
          <a:schemeClr val="accent3">
            <a:lumMod val="40000"/>
            <a:lumOff val="60000"/>
          </a:schemeClr>
        </a:solidFill>
        <a:ln>
          <a:solidFill>
            <a:schemeClr val="accent3"/>
          </a:solidFill>
        </a:ln>
        <a:effectLst>
          <a:glow rad="63500">
            <a:schemeClr val="accent3">
              <a:satMod val="175000"/>
              <a:alpha val="40000"/>
            </a:schemeClr>
          </a:glow>
        </a:effectLst>
      </c:spPr>
      <c:txPr>
        <a:bodyPr/>
        <a:lstStyle/>
        <a:p>
          <a:pPr>
            <a:defRPr sz="1400" b="1" i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600">
                <a:latin typeface="Times New Roman" pitchFamily="18" charset="0"/>
                <a:cs typeface="Times New Roman" pitchFamily="18" charset="0"/>
              </a:defRPr>
            </a:pPr>
            <a:r>
              <a:rPr lang="ru-RU" sz="1600">
                <a:latin typeface="Times New Roman" pitchFamily="18" charset="0"/>
                <a:cs typeface="Times New Roman" pitchFamily="18" charset="0"/>
              </a:rPr>
              <a:t>Рейтинг</a:t>
            </a:r>
            <a:r>
              <a:rPr lang="ru-RU" sz="1600" baseline="0">
                <a:latin typeface="Times New Roman" pitchFamily="18" charset="0"/>
                <a:cs typeface="Times New Roman" pitchFamily="18" charset="0"/>
              </a:rPr>
              <a:t> по успеваемости среди ООШ Усть-Лабинского района (МДР, рус.яз. 9 кл., 19.11.13г.)</a:t>
            </a:r>
            <a:endParaRPr lang="ru-RU" sz="160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>
        <c:manualLayout>
          <c:layoutTarget val="inner"/>
          <c:xMode val="edge"/>
          <c:yMode val="edge"/>
          <c:x val="5.7074100969247837E-2"/>
          <c:y val="0.16609834175352378"/>
          <c:w val="0.92422139386588031"/>
          <c:h val="0.70873454402014779"/>
        </c:manualLayout>
      </c:layout>
      <c:barChart>
        <c:barDir val="col"/>
        <c:grouping val="clustered"/>
        <c:ser>
          <c:idx val="0"/>
          <c:order val="0"/>
          <c:tx>
            <c:v>Успеваемость по району - 84%</c:v>
          </c:tx>
          <c:dLbls>
            <c:spPr>
              <a:solidFill>
                <a:schemeClr val="tx2">
                  <a:lumMod val="20000"/>
                  <a:lumOff val="80000"/>
                </a:schemeClr>
              </a:solidFill>
              <a:ln>
                <a:solidFill>
                  <a:schemeClr val="tx2"/>
                </a:solidFill>
              </a:ln>
            </c:spPr>
            <c:txPr>
              <a:bodyPr/>
              <a:lstStyle/>
              <a:p>
                <a:pPr>
                  <a:defRPr sz="12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inEnd"/>
            <c:showVal val="1"/>
          </c:dLbls>
          <c:cat>
            <c:strRef>
              <c:f>диаграммы!$A$53:$A$56</c:f>
              <c:strCache>
                <c:ptCount val="4"/>
                <c:pt idx="0">
                  <c:v>ООШ №28</c:v>
                </c:pt>
                <c:pt idx="1">
                  <c:v>ООШ №31</c:v>
                </c:pt>
                <c:pt idx="2">
                  <c:v>ООШ №26</c:v>
                </c:pt>
                <c:pt idx="3">
                  <c:v>ООШ №27</c:v>
                </c:pt>
              </c:strCache>
            </c:strRef>
          </c:cat>
          <c:val>
            <c:numRef>
              <c:f>диаграммы!$B$53:$B$56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80</c:v>
                </c:pt>
                <c:pt idx="3">
                  <c:v>75</c:v>
                </c:pt>
              </c:numCache>
            </c:numRef>
          </c:val>
        </c:ser>
        <c:ser>
          <c:idx val="1"/>
          <c:order val="1"/>
          <c:tx>
            <c:v>Качество по району - 34%</c:v>
          </c:tx>
          <c:dLbls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/>
                </a:solidFill>
              </a:ln>
            </c:spPr>
            <c:txPr>
              <a:bodyPr/>
              <a:lstStyle/>
              <a:p>
                <a:pPr>
                  <a:defRPr sz="12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диаграммы!$A$53:$A$56</c:f>
              <c:strCache>
                <c:ptCount val="4"/>
                <c:pt idx="0">
                  <c:v>ООШ №28</c:v>
                </c:pt>
                <c:pt idx="1">
                  <c:v>ООШ №31</c:v>
                </c:pt>
                <c:pt idx="2">
                  <c:v>ООШ №26</c:v>
                </c:pt>
                <c:pt idx="3">
                  <c:v>ООШ №27</c:v>
                </c:pt>
              </c:strCache>
            </c:strRef>
          </c:cat>
          <c:val>
            <c:numRef>
              <c:f>диаграммы!$C$53:$C$56</c:f>
              <c:numCache>
                <c:formatCode>General</c:formatCode>
                <c:ptCount val="4"/>
                <c:pt idx="0">
                  <c:v>33.300000000000004</c:v>
                </c:pt>
                <c:pt idx="1">
                  <c:v>0</c:v>
                </c:pt>
                <c:pt idx="2">
                  <c:v>0</c:v>
                </c:pt>
                <c:pt idx="3">
                  <c:v>25</c:v>
                </c:pt>
              </c:numCache>
            </c:numRef>
          </c:val>
        </c:ser>
        <c:axId val="87561344"/>
        <c:axId val="87562880"/>
      </c:barChart>
      <c:catAx>
        <c:axId val="87561344"/>
        <c:scaling>
          <c:orientation val="minMax"/>
        </c:scaling>
        <c:axPos val="b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7562880"/>
        <c:crosses val="autoZero"/>
        <c:auto val="1"/>
        <c:lblAlgn val="ctr"/>
        <c:lblOffset val="100"/>
      </c:catAx>
      <c:valAx>
        <c:axId val="87562880"/>
        <c:scaling>
          <c:orientation val="minMax"/>
        </c:scaling>
        <c:axPos val="l"/>
        <c:majorGridlines/>
        <c:numFmt formatCode="General" sourceLinked="1"/>
        <c:tickLblPos val="nextTo"/>
        <c:crossAx val="87561344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200" b="1" i="1" baseline="0">
                <a:solidFill>
                  <a:schemeClr val="tx2"/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 b="1" i="1" baseline="0">
                <a:solidFill>
                  <a:schemeClr val="accent2"/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17550548831809037"/>
          <c:y val="0.19524888868660223"/>
          <c:w val="0.71673417148901264"/>
          <c:h val="7.7710315112345135E-2"/>
        </c:manualLayout>
      </c:layout>
      <c:spPr>
        <a:solidFill>
          <a:schemeClr val="accent3">
            <a:lumMod val="40000"/>
            <a:lumOff val="60000"/>
          </a:schemeClr>
        </a:solidFill>
        <a:ln>
          <a:solidFill>
            <a:schemeClr val="accent3"/>
          </a:solidFill>
        </a:ln>
        <a:effectLst>
          <a:glow rad="63500">
            <a:schemeClr val="accent3">
              <a:satMod val="175000"/>
              <a:alpha val="40000"/>
            </a:schemeClr>
          </a:glow>
        </a:effectLst>
      </c:spPr>
      <c:txPr>
        <a:bodyPr/>
        <a:lstStyle/>
        <a:p>
          <a:pPr>
            <a:defRPr sz="1200" b="1" i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SVETLANA_S</cp:lastModifiedBy>
  <cp:revision>9</cp:revision>
  <dcterms:created xsi:type="dcterms:W3CDTF">2013-12-01T10:17:00Z</dcterms:created>
  <dcterms:modified xsi:type="dcterms:W3CDTF">2013-12-05T09:35:00Z</dcterms:modified>
</cp:coreProperties>
</file>