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1" w:rsidRDefault="00361E11" w:rsidP="00361E11">
      <w:pPr>
        <w:jc w:val="center"/>
      </w:pPr>
      <w:r>
        <w:t>ПОЗНАВАТЕЛЬНОЕ РАЗВИТИЕ</w:t>
      </w:r>
    </w:p>
    <w:p w:rsidR="00361E11" w:rsidRDefault="00361E11" w:rsidP="00361E11">
      <w:r>
        <w:t>Появившись на свет, маленький человек начинает свой путь длинною в целую жизнь. С первых минут и до последних дней человек неустанно познает мир, в котором он живет. В начале пути это позволяет ему войти в мир, привыкнуть к нему; затем - постепенно, но активно постигать накопленный до него опыт человечества; и, наконец, став взрослым, внести свой позитивный вклад в обогащение этого мира. Достойно пройти описанный путь человек сможет только при нормальном уровне познавательного развития.</w:t>
      </w:r>
    </w:p>
    <w:p w:rsidR="00361E11" w:rsidRDefault="00361E11" w:rsidP="00361E11"/>
    <w:p w:rsidR="00361E11" w:rsidRDefault="00361E11" w:rsidP="00361E11">
      <w:r>
        <w:t xml:space="preserve">        Цель познавательного развития – 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361E11" w:rsidRDefault="00361E11" w:rsidP="00361E11"/>
    <w:p w:rsidR="00361E11" w:rsidRDefault="00361E11" w:rsidP="00361E11">
      <w:r>
        <w:t xml:space="preserve"> Все сферы жизнедеятельности человека несут в себе познавательный компонент. Любое направление в развитии ребенка подразумевает передачу определенных представлений, обязательное участие познавательных процессов, эмоциональный отклик на события, поступки, объекты и пр. Представления, процессы, эмоции являются составляющими познавательной сферы, которая рассматривается как сложное образование, обеспечивающее человеку нормальное и полноценное (интеллектуальное и эмоциональное) существование в нашем мире.</w:t>
      </w:r>
    </w:p>
    <w:p w:rsidR="00361E11" w:rsidRDefault="00361E11" w:rsidP="00361E11"/>
    <w:p w:rsidR="00361E11" w:rsidRDefault="00361E11" w:rsidP="00361E11">
      <w:r>
        <w:t xml:space="preserve">          Процесс познания осуществляется на протяжении всей жизни человека. Однако периоду дошкольного детства в нем отводится особое место. В этом возрасте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</w:p>
    <w:p w:rsidR="00361E11" w:rsidRDefault="00361E11" w:rsidP="00361E11"/>
    <w:p w:rsidR="00361E11" w:rsidRDefault="00361E11" w:rsidP="00361E11">
      <w:r>
        <w:t xml:space="preserve">         В раннем возрасте дети активно накапливают сенсорный опыт. С помощью органов чувств и собственных манипуляций они усваивают внешние характеристики предметов (их признаки и свойства), определяют их форму, размер, цвет и пр. Элементарное экспериментирование помогает ребенку выделить различные свойства предметов (деревянная пластинка и пенопласт не тонут в воде, а бумага размокает и расползается и пр.). Постепенно дети постигают основополагающие характеристики предмета: целевое назначение (для чего он предназначен) и функцию (как им пользоваться). Это – скрытые, внутренние характеристики. Их нельзя потрогать, почувствовать. Но именно они, в конечном счете, определяют сам предмет.  </w:t>
      </w:r>
    </w:p>
    <w:p w:rsidR="00361E11" w:rsidRDefault="00361E11" w:rsidP="00361E11"/>
    <w:p w:rsidR="00361E11" w:rsidRDefault="00361E11" w:rsidP="00361E11">
      <w:r>
        <w:t xml:space="preserve">            Познавательное развитие осуществляется под воздействием окружающих людей, и в первую очередь родителей и близких родственников. Именно от их внимательного отношения к познавательному развитию ребенка зависит конечный результат. Невнимание и равнодушие семьи может значительно ослабить положительные тенденции в познавательном развитии. Особенно это касается накопления сенсорного опыта (в раннем возрасте) и развития кругозора и познавательных интересов (в дошкольном возрасте). </w:t>
      </w:r>
    </w:p>
    <w:p w:rsidR="00361E11" w:rsidRDefault="00361E11" w:rsidP="00361E11"/>
    <w:p w:rsidR="00774EA2" w:rsidRDefault="00361E11" w:rsidP="00361E11">
      <w:r>
        <w:t xml:space="preserve">                   Достижение поставленной цели обеспечивается в процессе решения основных задач познавательного развития детей раннего и дошкольного возрастов.</w:t>
      </w:r>
    </w:p>
    <w:sectPr w:rsidR="00774EA2" w:rsidSect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1E11"/>
    <w:rsid w:val="00361E11"/>
    <w:rsid w:val="00774EA2"/>
    <w:rsid w:val="008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>МОЦ СОШ №4 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Перевертайлов М.А</dc:creator>
  <cp:keywords/>
  <dc:description/>
  <cp:lastModifiedBy>Перевертайлов М.А</cp:lastModifiedBy>
  <cp:revision>1</cp:revision>
  <dcterms:created xsi:type="dcterms:W3CDTF">2011-07-01T06:00:00Z</dcterms:created>
  <dcterms:modified xsi:type="dcterms:W3CDTF">2011-07-01T06:04:00Z</dcterms:modified>
</cp:coreProperties>
</file>